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133C" w14:textId="3D216837" w:rsidR="00FF7107" w:rsidRDefault="00FF7107" w:rsidP="00FF7107"/>
    <w:p w14:paraId="33EDC0E4" w14:textId="2FECC846" w:rsidR="00FF7107" w:rsidRPr="00807A80" w:rsidRDefault="00A53428" w:rsidP="00807A80">
      <w:pPr>
        <w:ind w:left="284"/>
        <w:jc w:val="both"/>
        <w:rPr>
          <w:rFonts w:asciiTheme="minorHAnsi" w:hAnsiTheme="minorHAnsi" w:cstheme="minorHAnsi"/>
          <w:sz w:val="22"/>
          <w:szCs w:val="22"/>
        </w:rPr>
      </w:pPr>
      <w:r>
        <w:rPr>
          <w:rFonts w:asciiTheme="minorHAnsi" w:eastAsia="Times New Roman" w:hAnsiTheme="minorHAnsi" w:cstheme="minorHAnsi"/>
          <w:b/>
          <w:bCs/>
          <w:iCs/>
          <w:color w:val="2F5496" w:themeColor="accent1" w:themeShade="BF"/>
          <w:sz w:val="22"/>
          <w:szCs w:val="22"/>
          <w:lang w:eastAsia="pt-PT"/>
        </w:rPr>
        <w:t xml:space="preserve">- </w:t>
      </w:r>
      <w:r w:rsidR="00FF7107" w:rsidRPr="00807A80">
        <w:rPr>
          <w:rFonts w:asciiTheme="minorHAnsi" w:eastAsia="Times New Roman" w:hAnsiTheme="minorHAnsi" w:cstheme="minorHAnsi"/>
          <w:b/>
          <w:bCs/>
          <w:iCs/>
          <w:color w:val="2F5496" w:themeColor="accent1" w:themeShade="BF"/>
          <w:sz w:val="22"/>
          <w:szCs w:val="22"/>
          <w:lang w:eastAsia="pt-PT"/>
        </w:rPr>
        <w:t xml:space="preserve">Modelo a disponibilizar nos </w:t>
      </w:r>
      <w:r w:rsidR="00FF7107" w:rsidRPr="00807A80">
        <w:rPr>
          <w:rFonts w:asciiTheme="minorHAnsi" w:eastAsia="Times New Roman" w:hAnsiTheme="minorHAnsi" w:cstheme="minorHAnsi"/>
          <w:b/>
          <w:bCs/>
          <w:i/>
          <w:color w:val="2F5496" w:themeColor="accent1" w:themeShade="BF"/>
          <w:sz w:val="22"/>
          <w:szCs w:val="22"/>
          <w:lang w:eastAsia="pt-PT"/>
        </w:rPr>
        <w:t>sites</w:t>
      </w:r>
      <w:r w:rsidR="00FF7107" w:rsidRPr="00807A80">
        <w:rPr>
          <w:rFonts w:asciiTheme="minorHAnsi" w:eastAsia="Times New Roman" w:hAnsiTheme="minorHAnsi" w:cstheme="minorHAnsi"/>
          <w:b/>
          <w:bCs/>
          <w:iCs/>
          <w:color w:val="2F5496" w:themeColor="accent1" w:themeShade="BF"/>
          <w:sz w:val="22"/>
          <w:szCs w:val="22"/>
          <w:lang w:eastAsia="pt-PT"/>
        </w:rPr>
        <w:t xml:space="preserve"> de intermediários de crédito vinculados e a título acessório</w:t>
      </w:r>
    </w:p>
    <w:p w14:paraId="5BFC4774" w14:textId="77777777" w:rsidR="0037745E" w:rsidRDefault="0037745E" w:rsidP="00EB30D1">
      <w:pPr>
        <w:jc w:val="both"/>
      </w:pPr>
    </w:p>
    <w:p w14:paraId="47113D14" w14:textId="77777777" w:rsidR="0037745E" w:rsidRPr="009638AA" w:rsidRDefault="0037745E" w:rsidP="0037745E">
      <w:pPr>
        <w:pStyle w:val="Heading1"/>
        <w:shd w:val="clear" w:color="auto" w:fill="1F4E79" w:themeFill="accent5" w:themeFillShade="80"/>
        <w:spacing w:after="0"/>
        <w:jc w:val="center"/>
        <w:rPr>
          <w:color w:val="FFFFFF" w:themeColor="background1"/>
        </w:rPr>
      </w:pPr>
      <w:r w:rsidRPr="009638AA">
        <w:rPr>
          <w:color w:val="FFFFFF" w:themeColor="background1"/>
        </w:rPr>
        <w:t xml:space="preserve">INFORMAÇÃO AOS CONSUMIDORES RELATIVA À ATIVIDADE </w:t>
      </w:r>
      <w:r w:rsidRPr="009638AA">
        <w:rPr>
          <w:color w:val="FFFFFF" w:themeColor="background1"/>
        </w:rPr>
        <w:br/>
        <w:t>DE INTERMEDIÁRIO DE CRÉDITO</w:t>
      </w:r>
    </w:p>
    <w:p w14:paraId="7B60FDD5" w14:textId="77777777" w:rsidR="0037745E" w:rsidRDefault="0037745E" w:rsidP="0037745E">
      <w:pPr>
        <w:pBdr>
          <w:bottom w:val="single" w:sz="12" w:space="1" w:color="auto"/>
        </w:pBdr>
        <w:spacing w:after="0"/>
      </w:pPr>
      <w:r>
        <w:rPr>
          <w:noProof/>
        </w:rPr>
        <mc:AlternateContent>
          <mc:Choice Requires="wps">
            <w:drawing>
              <wp:anchor distT="0" distB="0" distL="114300" distR="114300" simplePos="0" relativeHeight="251663360" behindDoc="0" locked="0" layoutInCell="1" allowOverlap="1" wp14:anchorId="558BF2C0" wp14:editId="74EC8431">
                <wp:simplePos x="0" y="0"/>
                <wp:positionH relativeFrom="column">
                  <wp:posOffset>3371850</wp:posOffset>
                </wp:positionH>
                <wp:positionV relativeFrom="paragraph">
                  <wp:posOffset>189230</wp:posOffset>
                </wp:positionV>
                <wp:extent cx="0" cy="4568825"/>
                <wp:effectExtent l="0" t="0" r="38100" b="22225"/>
                <wp:wrapNone/>
                <wp:docPr id="4" name="Conexão reta 4"/>
                <wp:cNvGraphicFramePr/>
                <a:graphic xmlns:a="http://schemas.openxmlformats.org/drawingml/2006/main">
                  <a:graphicData uri="http://schemas.microsoft.com/office/word/2010/wordprocessingShape">
                    <wps:wsp>
                      <wps:cNvCnPr/>
                      <wps:spPr>
                        <a:xfrm flipH="1">
                          <a:off x="0" y="0"/>
                          <a:ext cx="0" cy="456882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A6CE4" id="Conexão reta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14.9pt" to="265.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" strokecolor="black [3200]" strokeweight="1.25pt">
                <v:stroke joinstyle="miter"/>
              </v:line>
            </w:pict>
          </mc:Fallback>
        </mc:AlternateContent>
      </w:r>
    </w:p>
    <w:p w14:paraId="52F6BEDA" w14:textId="77777777" w:rsidR="0037745E" w:rsidRPr="005902DA" w:rsidRDefault="0037745E" w:rsidP="0037745E"/>
    <w:p w14:paraId="5F048F61" w14:textId="77777777" w:rsidR="0037745E" w:rsidRPr="005902DA" w:rsidRDefault="0037745E" w:rsidP="0037745E">
      <w:pPr>
        <w:sectPr w:rsidR="0037745E" w:rsidRPr="005902DA" w:rsidSect="00A74685">
          <w:pgSz w:w="11906" w:h="16838"/>
          <w:pgMar w:top="720" w:right="720" w:bottom="720" w:left="720" w:header="708" w:footer="708" w:gutter="0"/>
          <w:cols w:space="708"/>
          <w:docGrid w:linePitch="360"/>
        </w:sectPr>
      </w:pPr>
    </w:p>
    <w:p w14:paraId="4CFD6271" w14:textId="77777777" w:rsidR="0037745E" w:rsidRPr="00A11657" w:rsidRDefault="0037745E" w:rsidP="0037745E">
      <w:pPr>
        <w:pStyle w:val="Heading2"/>
        <w:shd w:val="clear" w:color="auto" w:fill="E7E6E6" w:themeFill="background2"/>
        <w:spacing w:before="0"/>
      </w:pPr>
      <w:r w:rsidRPr="00A11657">
        <w:t>1. Nome / firma ou denominação</w:t>
      </w:r>
    </w:p>
    <w:p w14:paraId="2FB6599A" w14:textId="77777777" w:rsidR="0037745E" w:rsidRPr="00A11657" w:rsidRDefault="0037745E" w:rsidP="0037745E">
      <w:pPr>
        <w:jc w:val="both"/>
      </w:pPr>
      <w:r>
        <w:t>[Inserir texto]</w:t>
      </w:r>
    </w:p>
    <w:p w14:paraId="0198268A" w14:textId="77777777" w:rsidR="0037745E" w:rsidRPr="00D001D2" w:rsidRDefault="0037745E" w:rsidP="0037745E">
      <w:pPr>
        <w:pStyle w:val="Heading2"/>
        <w:shd w:val="clear" w:color="auto" w:fill="E7E6E6" w:themeFill="background2"/>
      </w:pPr>
      <w:r w:rsidRPr="00D001D2">
        <w:t>2. Domicílio profissional / sede social</w:t>
      </w:r>
    </w:p>
    <w:p w14:paraId="450B3B72" w14:textId="77777777" w:rsidR="0037745E" w:rsidRPr="00A11657" w:rsidRDefault="0037745E" w:rsidP="0037745E">
      <w:pPr>
        <w:jc w:val="both"/>
      </w:pPr>
      <w:r>
        <w:t>[Inserir texto]</w:t>
      </w:r>
    </w:p>
    <w:p w14:paraId="5AF470E9" w14:textId="77777777" w:rsidR="0037745E" w:rsidRPr="000F3AC6" w:rsidRDefault="0037745E" w:rsidP="0037745E">
      <w:pPr>
        <w:pStyle w:val="Heading2"/>
        <w:shd w:val="clear" w:color="auto" w:fill="E7E6E6" w:themeFill="background2"/>
      </w:pPr>
      <w:r w:rsidRPr="000F3AC6">
        <w:t xml:space="preserve">3. Número de registo junto do Banco </w:t>
      </w:r>
      <w:r w:rsidRPr="000F3AC6">
        <w:br/>
        <w:t>de Portugal</w:t>
      </w:r>
    </w:p>
    <w:p w14:paraId="6E9C808B" w14:textId="77777777" w:rsidR="0037745E" w:rsidRPr="00A11657" w:rsidRDefault="0037745E" w:rsidP="0037745E">
      <w:pPr>
        <w:jc w:val="both"/>
      </w:pPr>
      <w:r>
        <w:t>[Inserir texto]</w:t>
      </w:r>
    </w:p>
    <w:p w14:paraId="04FC55E7" w14:textId="77777777" w:rsidR="0037745E" w:rsidRPr="00564113" w:rsidRDefault="0037745E" w:rsidP="0037745E">
      <w:pPr>
        <w:pStyle w:val="Heading2"/>
        <w:shd w:val="clear" w:color="auto" w:fill="E7E6E6" w:themeFill="background2"/>
      </w:pPr>
      <w:r w:rsidRPr="00564113">
        <w:t>4. Contacto telefónico</w:t>
      </w:r>
    </w:p>
    <w:p w14:paraId="5F7826B4" w14:textId="77777777" w:rsidR="0037745E" w:rsidRPr="00A11657" w:rsidRDefault="0037745E" w:rsidP="0037745E">
      <w:pPr>
        <w:jc w:val="both"/>
      </w:pPr>
      <w:r>
        <w:t>[Inserir texto]</w:t>
      </w:r>
    </w:p>
    <w:p w14:paraId="1F71B28A" w14:textId="77777777" w:rsidR="0037745E" w:rsidRPr="00564113" w:rsidRDefault="0037745E" w:rsidP="0037745E">
      <w:pPr>
        <w:pStyle w:val="Heading2"/>
        <w:shd w:val="clear" w:color="auto" w:fill="E7E6E6" w:themeFill="background2"/>
      </w:pPr>
      <w:r w:rsidRPr="00564113">
        <w:t>5. Endereço de correio eletrónico</w:t>
      </w:r>
    </w:p>
    <w:p w14:paraId="67DB283B" w14:textId="77777777" w:rsidR="0037745E" w:rsidRPr="00A11657" w:rsidRDefault="0037745E" w:rsidP="0037745E">
      <w:pPr>
        <w:jc w:val="both"/>
      </w:pPr>
      <w:r>
        <w:t>[Inserir texto]</w:t>
      </w:r>
    </w:p>
    <w:p w14:paraId="5DA33FF1" w14:textId="77777777" w:rsidR="0037745E" w:rsidRPr="002D43F2" w:rsidRDefault="0037745E" w:rsidP="0037745E">
      <w:pPr>
        <w:pStyle w:val="Heading2"/>
        <w:shd w:val="clear" w:color="auto" w:fill="E7E6E6" w:themeFill="background2"/>
      </w:pPr>
      <w:r w:rsidRPr="002D43F2">
        <w:t>6. Categoria de intermediário de crédito</w:t>
      </w:r>
    </w:p>
    <w:p w14:paraId="5AD8D897" w14:textId="77777777" w:rsidR="0037745E" w:rsidRPr="00A11657" w:rsidRDefault="0037745E" w:rsidP="0037745E">
      <w:pPr>
        <w:jc w:val="both"/>
      </w:pPr>
      <w:r>
        <w:t>[Inserir texto]</w:t>
      </w:r>
    </w:p>
    <w:p w14:paraId="4BFA031A" w14:textId="77777777" w:rsidR="0037745E" w:rsidRPr="00ED391E" w:rsidRDefault="0037745E" w:rsidP="0037745E">
      <w:pPr>
        <w:pStyle w:val="Heading2"/>
        <w:shd w:val="clear" w:color="auto" w:fill="E7E6E6" w:themeFill="background2"/>
      </w:pPr>
      <w:r w:rsidRPr="002D43F2">
        <w:t xml:space="preserve">7. Mutuantes ou grupo de mutuantes com </w:t>
      </w:r>
      <w:r w:rsidRPr="00ED391E">
        <w:t>quem mantém contrato de vinculação</w:t>
      </w:r>
    </w:p>
    <w:p w14:paraId="5155EC03" w14:textId="77777777" w:rsidR="0037745E" w:rsidRPr="00A11657" w:rsidRDefault="0037745E" w:rsidP="0037745E">
      <w:pPr>
        <w:jc w:val="both"/>
      </w:pPr>
      <w:r>
        <w:t>[Inserir texto]</w:t>
      </w:r>
    </w:p>
    <w:p w14:paraId="684C1AAF" w14:textId="77777777" w:rsidR="0037745E" w:rsidRPr="00ED391E" w:rsidRDefault="0037745E" w:rsidP="0037745E">
      <w:pPr>
        <w:pStyle w:val="Heading2"/>
        <w:shd w:val="clear" w:color="auto" w:fill="E7E6E6" w:themeFill="background2"/>
        <w:spacing w:before="0"/>
      </w:pPr>
      <w:r w:rsidRPr="00ED391E">
        <w:t>8. Regime de exclusividade</w:t>
      </w:r>
    </w:p>
    <w:p w14:paraId="4AA8A57B" w14:textId="77777777" w:rsidR="0037745E" w:rsidRPr="00A11657" w:rsidRDefault="0037745E" w:rsidP="0037745E">
      <w:pPr>
        <w:jc w:val="both"/>
      </w:pPr>
      <w:r>
        <w:t>[Inserir texto]</w:t>
      </w:r>
    </w:p>
    <w:p w14:paraId="42E14DD4" w14:textId="77777777" w:rsidR="0037745E" w:rsidRPr="00ED391E" w:rsidRDefault="0037745E" w:rsidP="0037745E">
      <w:pPr>
        <w:pStyle w:val="Heading2"/>
        <w:shd w:val="clear" w:color="auto" w:fill="E7E6E6" w:themeFill="background2"/>
      </w:pPr>
      <w:r w:rsidRPr="00ED391E">
        <w:t>9. Serviços de intermediação de crédito</w:t>
      </w:r>
    </w:p>
    <w:p w14:paraId="5873984E" w14:textId="77777777" w:rsidR="0037745E" w:rsidRPr="00A11657" w:rsidRDefault="0037745E" w:rsidP="0037745E">
      <w:pPr>
        <w:jc w:val="both"/>
      </w:pPr>
      <w:r>
        <w:t>[Inserir texto]</w:t>
      </w:r>
    </w:p>
    <w:p w14:paraId="65A6BD74" w14:textId="77777777" w:rsidR="0037745E" w:rsidRPr="00FF2C9D" w:rsidRDefault="0037745E" w:rsidP="0037745E">
      <w:pPr>
        <w:pStyle w:val="Heading2"/>
        <w:shd w:val="clear" w:color="auto" w:fill="E7E6E6" w:themeFill="background2"/>
      </w:pPr>
      <w:r w:rsidRPr="00FF2C9D">
        <w:t>10. Serviços de consultoria</w:t>
      </w:r>
    </w:p>
    <w:p w14:paraId="48BEF22B" w14:textId="77777777" w:rsidR="0037745E" w:rsidRPr="00A11657" w:rsidRDefault="0037745E" w:rsidP="0037745E">
      <w:pPr>
        <w:jc w:val="both"/>
      </w:pPr>
      <w:r>
        <w:t>[Inserir texto]</w:t>
      </w:r>
    </w:p>
    <w:p w14:paraId="605D2C18" w14:textId="77777777" w:rsidR="0037745E" w:rsidRPr="00FF2C9D" w:rsidRDefault="0037745E" w:rsidP="0037745E">
      <w:pPr>
        <w:pStyle w:val="Heading2"/>
        <w:shd w:val="clear" w:color="auto" w:fill="E7E6E6" w:themeFill="background2"/>
      </w:pPr>
      <w:r w:rsidRPr="00FF2C9D">
        <w:t>11. Entidade que garante a responsabilidade civil</w:t>
      </w:r>
    </w:p>
    <w:p w14:paraId="717171B4" w14:textId="77777777" w:rsidR="0037745E" w:rsidRPr="00A11657" w:rsidRDefault="0037745E" w:rsidP="0037745E">
      <w:pPr>
        <w:jc w:val="both"/>
      </w:pPr>
      <w:r>
        <w:t>[Inserir texto]</w:t>
      </w:r>
    </w:p>
    <w:p w14:paraId="2823F031" w14:textId="77777777" w:rsidR="0037745E" w:rsidRPr="001A07CB" w:rsidRDefault="0037745E" w:rsidP="0037745E">
      <w:pPr>
        <w:pStyle w:val="Heading2"/>
        <w:shd w:val="clear" w:color="auto" w:fill="E7E6E6" w:themeFill="background2"/>
        <w:jc w:val="both"/>
      </w:pPr>
      <w:r w:rsidRPr="001A07CB">
        <w:t>12. Número dos contratos de seguro</w:t>
      </w:r>
    </w:p>
    <w:p w14:paraId="05C24D90" w14:textId="77777777" w:rsidR="0037745E" w:rsidRPr="00A11657" w:rsidRDefault="0037745E" w:rsidP="0037745E">
      <w:pPr>
        <w:jc w:val="both"/>
      </w:pPr>
      <w:r>
        <w:t>[Inserir texto]</w:t>
      </w:r>
    </w:p>
    <w:p w14:paraId="0A2644EA" w14:textId="77777777" w:rsidR="0037745E" w:rsidRPr="00A11657" w:rsidRDefault="0037745E" w:rsidP="0037745E">
      <w:pPr>
        <w:spacing w:after="0"/>
        <w:jc w:val="both"/>
        <w:rPr>
          <w:highlight w:val="yellow"/>
        </w:rPr>
      </w:pPr>
    </w:p>
    <w:p w14:paraId="792E6FF0" w14:textId="77777777" w:rsidR="0037745E" w:rsidRPr="001A07CB" w:rsidRDefault="0037745E" w:rsidP="0037745E">
      <w:pPr>
        <w:pStyle w:val="Heading2"/>
        <w:shd w:val="clear" w:color="auto" w:fill="E7E6E6" w:themeFill="background2"/>
        <w:spacing w:before="0"/>
      </w:pPr>
      <w:r w:rsidRPr="001A07CB">
        <w:t xml:space="preserve">13. Período de validade dos contratos </w:t>
      </w:r>
      <w:r w:rsidRPr="001A07CB">
        <w:br/>
        <w:t>de seguro</w:t>
      </w:r>
    </w:p>
    <w:p w14:paraId="05894D77" w14:textId="77777777" w:rsidR="0037745E" w:rsidRPr="001A07CB" w:rsidRDefault="0037745E" w:rsidP="0037745E">
      <w:pPr>
        <w:jc w:val="both"/>
      </w:pPr>
      <w:r w:rsidRPr="001A07CB">
        <w:t xml:space="preserve">De: </w:t>
      </w:r>
      <w:r>
        <w:t>[inserir data de início]</w:t>
      </w:r>
    </w:p>
    <w:p w14:paraId="7F6D8AB2" w14:textId="77777777" w:rsidR="0037745E" w:rsidRPr="005902DA" w:rsidRDefault="0037745E" w:rsidP="0037745E">
      <w:pPr>
        <w:jc w:val="both"/>
        <w:sectPr w:rsidR="0037745E" w:rsidRPr="005902DA" w:rsidSect="0034729F">
          <w:type w:val="continuous"/>
          <w:pgSz w:w="11906" w:h="16838"/>
          <w:pgMar w:top="720" w:right="720" w:bottom="720" w:left="720" w:header="708" w:footer="708" w:gutter="0"/>
          <w:cols w:num="2" w:space="708"/>
          <w:docGrid w:linePitch="360"/>
        </w:sectPr>
      </w:pPr>
      <w:r w:rsidRPr="001A07CB">
        <w:t xml:space="preserve">Até: </w:t>
      </w:r>
      <w:r>
        <w:t>[inserir data de termo]</w:t>
      </w:r>
    </w:p>
    <w:p w14:paraId="286EBEE9" w14:textId="77777777" w:rsidR="0037745E" w:rsidRDefault="0037745E" w:rsidP="0037745E">
      <w:pPr>
        <w:pBdr>
          <w:bottom w:val="single" w:sz="12" w:space="1" w:color="auto"/>
        </w:pBdr>
        <w:spacing w:after="120"/>
      </w:pPr>
      <w:r>
        <w:t xml:space="preserve"> </w:t>
      </w:r>
    </w:p>
    <w:p w14:paraId="61894B5E" w14:textId="77777777" w:rsidR="007B0F21" w:rsidRPr="007B0F21" w:rsidRDefault="007B0F21" w:rsidP="007B0F21">
      <w:pPr>
        <w:pStyle w:val="ListParagraph"/>
        <w:numPr>
          <w:ilvl w:val="0"/>
          <w:numId w:val="10"/>
        </w:numPr>
        <w:spacing w:before="240"/>
        <w:ind w:left="426" w:hanging="426"/>
        <w:jc w:val="both"/>
        <w:rPr>
          <w:rFonts w:ascii="Open Sans" w:hAnsi="Open Sans" w:cs="Open Sans"/>
          <w:sz w:val="20"/>
          <w:szCs w:val="20"/>
        </w:rPr>
      </w:pPr>
      <w:r w:rsidRPr="007B0F21">
        <w:rPr>
          <w:rFonts w:ascii="Open Sans" w:hAnsi="Open Sans" w:cs="Open Sans"/>
          <w:sz w:val="20"/>
          <w:szCs w:val="20"/>
        </w:rPr>
        <w:t xml:space="preserve">O registo do intermediário de crédito pode ser </w:t>
      </w:r>
      <w:r w:rsidRPr="007B0F21">
        <w:rPr>
          <w:rFonts w:ascii="Open Sans" w:hAnsi="Open Sans" w:cs="Open Sans"/>
          <w:b/>
          <w:bCs/>
          <w:sz w:val="20"/>
          <w:szCs w:val="20"/>
        </w:rPr>
        <w:t>consultado</w:t>
      </w:r>
      <w:r w:rsidRPr="007B0F21">
        <w:rPr>
          <w:rFonts w:ascii="Open Sans" w:hAnsi="Open Sans" w:cs="Open Sans"/>
          <w:sz w:val="20"/>
          <w:szCs w:val="20"/>
        </w:rPr>
        <w:t xml:space="preserve"> no Portal do Cliente Bancário em </w:t>
      </w:r>
      <w:r w:rsidRPr="007B0F21">
        <w:rPr>
          <w:rFonts w:ascii="Open Sans" w:hAnsi="Open Sans" w:cs="Open Sans"/>
          <w:i/>
          <w:iCs/>
          <w:sz w:val="20"/>
          <w:szCs w:val="20"/>
        </w:rPr>
        <w:t>https://clientebancario.bportugal.pt/</w:t>
      </w:r>
      <w:r w:rsidRPr="007B0F21">
        <w:rPr>
          <w:rFonts w:ascii="Open Sans" w:hAnsi="Open Sans" w:cs="Open Sans"/>
          <w:sz w:val="20"/>
          <w:szCs w:val="20"/>
        </w:rPr>
        <w:t>.</w:t>
      </w:r>
    </w:p>
    <w:p w14:paraId="6B1D43E4" w14:textId="77777777" w:rsidR="007B0F21" w:rsidRPr="007B0F21" w:rsidRDefault="007B0F21" w:rsidP="007B0F21">
      <w:pPr>
        <w:pStyle w:val="ListParagraph"/>
        <w:numPr>
          <w:ilvl w:val="0"/>
          <w:numId w:val="10"/>
        </w:numPr>
        <w:spacing w:before="240"/>
        <w:ind w:left="426" w:hanging="426"/>
        <w:jc w:val="both"/>
        <w:rPr>
          <w:rFonts w:ascii="Open Sans" w:hAnsi="Open Sans" w:cs="Open Sans"/>
          <w:sz w:val="20"/>
          <w:szCs w:val="20"/>
        </w:rPr>
      </w:pPr>
      <w:r w:rsidRPr="007B0F21">
        <w:rPr>
          <w:rFonts w:ascii="Open Sans" w:hAnsi="Open Sans" w:cs="Open Sans"/>
          <w:sz w:val="20"/>
          <w:szCs w:val="20"/>
        </w:rPr>
        <w:t xml:space="preserve">É </w:t>
      </w:r>
      <w:r w:rsidRPr="007B0F21">
        <w:rPr>
          <w:rFonts w:ascii="Open Sans" w:hAnsi="Open Sans" w:cs="Open Sans"/>
          <w:b/>
          <w:bCs/>
          <w:sz w:val="20"/>
          <w:szCs w:val="20"/>
        </w:rPr>
        <w:t>proibido</w:t>
      </w:r>
      <w:r w:rsidRPr="007B0F21">
        <w:rPr>
          <w:rFonts w:ascii="Open Sans" w:hAnsi="Open Sans" w:cs="Open Sans"/>
          <w:sz w:val="20"/>
          <w:szCs w:val="20"/>
        </w:rPr>
        <w:t xml:space="preserve"> ao intermediário de crédito receber ou entregar quaisquer valores relacionados com a formação, a execução e o cumprimento antecipado dos contratos de crédito, nos termos do artigo 46.º do regime jurídico dos intermediários de crédito, aprovado pelo Decreto-Lei n.º 81-C/2017, de 7 de julho.</w:t>
      </w:r>
    </w:p>
    <w:p w14:paraId="4283CA51" w14:textId="77777777" w:rsidR="007B0F21" w:rsidRPr="007B0F21" w:rsidRDefault="007B0F21" w:rsidP="007B0F21">
      <w:pPr>
        <w:pStyle w:val="ListParagraph"/>
        <w:numPr>
          <w:ilvl w:val="0"/>
          <w:numId w:val="10"/>
        </w:numPr>
        <w:spacing w:before="240"/>
        <w:ind w:left="426" w:hanging="426"/>
        <w:jc w:val="both"/>
        <w:rPr>
          <w:rFonts w:ascii="Open Sans" w:hAnsi="Open Sans" w:cs="Open Sans"/>
          <w:sz w:val="20"/>
          <w:szCs w:val="20"/>
        </w:rPr>
      </w:pPr>
      <w:r w:rsidRPr="007B0F21">
        <w:rPr>
          <w:rFonts w:ascii="Open Sans" w:hAnsi="Open Sans" w:cs="Open Sans"/>
          <w:sz w:val="20"/>
          <w:szCs w:val="20"/>
        </w:rPr>
        <w:t>O intermediário de crédito atua sob nome e responsabilidade dos mutuantes com quem mantém vínculo.</w:t>
      </w:r>
    </w:p>
    <w:p w14:paraId="38FCCE87" w14:textId="3723B711" w:rsidR="0037745E" w:rsidRPr="007B0F21" w:rsidRDefault="007B0F21" w:rsidP="007B0F21">
      <w:pPr>
        <w:pStyle w:val="ListParagraph"/>
        <w:numPr>
          <w:ilvl w:val="0"/>
          <w:numId w:val="10"/>
        </w:numPr>
        <w:spacing w:before="240"/>
        <w:ind w:left="426" w:hanging="426"/>
        <w:jc w:val="both"/>
        <w:rPr>
          <w:rFonts w:ascii="Open Sans" w:hAnsi="Open Sans" w:cs="Open Sans"/>
          <w:sz w:val="20"/>
          <w:szCs w:val="20"/>
        </w:rPr>
      </w:pPr>
      <w:r w:rsidRPr="007B0F21">
        <w:rPr>
          <w:rFonts w:ascii="Open Sans" w:hAnsi="Open Sans" w:cs="Open Sans"/>
          <w:sz w:val="20"/>
          <w:szCs w:val="20"/>
        </w:rPr>
        <w:t>A atividade de intermedi</w:t>
      </w:r>
      <w:r w:rsidR="00B4176D">
        <w:rPr>
          <w:rFonts w:ascii="Open Sans" w:hAnsi="Open Sans" w:cs="Open Sans"/>
          <w:sz w:val="20"/>
          <w:szCs w:val="20"/>
        </w:rPr>
        <w:t>ação</w:t>
      </w:r>
      <w:r w:rsidRPr="007B0F21">
        <w:rPr>
          <w:rFonts w:ascii="Open Sans" w:hAnsi="Open Sans" w:cs="Open Sans"/>
          <w:sz w:val="20"/>
          <w:szCs w:val="20"/>
        </w:rPr>
        <w:t xml:space="preserve"> de crédito está sujeita à supervisão do </w:t>
      </w:r>
      <w:r w:rsidRPr="007B0F21">
        <w:rPr>
          <w:rFonts w:ascii="Open Sans" w:hAnsi="Open Sans" w:cs="Open Sans"/>
          <w:b/>
          <w:bCs/>
          <w:sz w:val="20"/>
          <w:szCs w:val="20"/>
        </w:rPr>
        <w:t>Banco de Portugal</w:t>
      </w:r>
      <w:r w:rsidRPr="007B0F21">
        <w:rPr>
          <w:rFonts w:ascii="Open Sans" w:hAnsi="Open Sans" w:cs="Open Sans"/>
          <w:sz w:val="20"/>
          <w:szCs w:val="20"/>
        </w:rPr>
        <w:t>.</w:t>
      </w:r>
    </w:p>
    <w:p w14:paraId="0E0092ED" w14:textId="1D3DF248" w:rsidR="00FF7107" w:rsidRDefault="00FF7107">
      <w:pPr>
        <w:spacing w:after="160" w:line="259" w:lineRule="auto"/>
      </w:pPr>
      <w:r>
        <w:br w:type="page"/>
      </w:r>
    </w:p>
    <w:tbl>
      <w:tblPr>
        <w:tblStyle w:val="TableGrid2"/>
        <w:tblW w:w="5046"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552"/>
      </w:tblGrid>
      <w:tr w:rsidR="004D5E80" w:rsidRPr="004D5E80" w14:paraId="4CDD54C4" w14:textId="77777777" w:rsidTr="004D5E80">
        <w:trPr>
          <w:trHeight w:val="816"/>
          <w:jc w:val="center"/>
        </w:trPr>
        <w:tc>
          <w:tcPr>
            <w:tcW w:w="5000" w:type="pct"/>
            <w:shd w:val="clear" w:color="auto" w:fill="E7E6E6" w:themeFill="background2"/>
            <w:tcMar>
              <w:top w:w="113" w:type="dxa"/>
              <w:bottom w:w="0" w:type="dxa"/>
            </w:tcMar>
            <w:vAlign w:val="center"/>
          </w:tcPr>
          <w:p w14:paraId="6CB88454" w14:textId="77777777" w:rsidR="004D5E80" w:rsidRPr="004D5E80" w:rsidRDefault="004D5E80" w:rsidP="00E8783F">
            <w:pPr>
              <w:spacing w:before="120" w:after="120" w:line="276" w:lineRule="auto"/>
              <w:ind w:left="589" w:right="179" w:hanging="273"/>
              <w:jc w:val="center"/>
              <w:rPr>
                <w:rFonts w:asciiTheme="minorHAnsi" w:hAnsiTheme="minorHAnsi" w:cstheme="minorHAnsi"/>
                <w:b/>
                <w:bCs/>
                <w:smallCaps/>
                <w:color w:val="2F5496" w:themeColor="accent1" w:themeShade="BF"/>
                <w:sz w:val="22"/>
                <w:szCs w:val="22"/>
              </w:rPr>
            </w:pPr>
            <w:r w:rsidRPr="004D5E80">
              <w:rPr>
                <w:rFonts w:asciiTheme="minorHAnsi" w:hAnsiTheme="minorHAnsi" w:cstheme="minorHAnsi"/>
                <w:b/>
                <w:bCs/>
                <w:smallCaps/>
                <w:color w:val="2F5496" w:themeColor="accent1" w:themeShade="BF"/>
                <w:sz w:val="22"/>
                <w:szCs w:val="22"/>
                <w:u w:val="single"/>
              </w:rPr>
              <w:lastRenderedPageBreak/>
              <w:t>Instruções</w:t>
            </w:r>
            <w:r w:rsidRPr="004D5E80">
              <w:rPr>
                <w:rFonts w:asciiTheme="minorHAnsi" w:hAnsiTheme="minorHAnsi" w:cstheme="minorHAnsi"/>
                <w:b/>
                <w:bCs/>
                <w:smallCaps/>
                <w:color w:val="2F5496" w:themeColor="accent1" w:themeShade="BF"/>
                <w:sz w:val="22"/>
                <w:szCs w:val="22"/>
              </w:rPr>
              <w:t>:</w:t>
            </w:r>
          </w:p>
          <w:p w14:paraId="7DB98B17" w14:textId="77777777" w:rsidR="004D5E80" w:rsidRPr="004D5E80" w:rsidRDefault="004D5E80" w:rsidP="00E8783F">
            <w:pPr>
              <w:spacing w:before="120" w:after="120" w:line="276" w:lineRule="auto"/>
              <w:ind w:left="306" w:right="179"/>
              <w:jc w:val="both"/>
              <w:rPr>
                <w:rFonts w:asciiTheme="minorHAnsi" w:hAnsiTheme="minorHAnsi" w:cstheme="minorHAnsi"/>
                <w:color w:val="2F5496" w:themeColor="accent1" w:themeShade="BF"/>
                <w:sz w:val="18"/>
                <w:szCs w:val="18"/>
              </w:rPr>
            </w:pPr>
            <w:r w:rsidRPr="004D5E80">
              <w:rPr>
                <w:rFonts w:asciiTheme="minorHAnsi" w:hAnsiTheme="minorHAnsi" w:cstheme="minorHAnsi"/>
                <w:color w:val="2F5496" w:themeColor="accent1" w:themeShade="BF"/>
                <w:sz w:val="18"/>
                <w:szCs w:val="18"/>
              </w:rPr>
              <w:t xml:space="preserve">A informação disponibilizada deve corresponder à que consta do registo do intermediário de crédito junto do Banco de Portugal (disponível em </w:t>
            </w:r>
            <w:r w:rsidRPr="004D5E80">
              <w:rPr>
                <w:rFonts w:asciiTheme="minorHAnsi" w:hAnsiTheme="minorHAnsi" w:cstheme="minorHAnsi"/>
                <w:i/>
                <w:iCs/>
                <w:color w:val="2F5496" w:themeColor="accent1" w:themeShade="BF"/>
                <w:sz w:val="18"/>
                <w:szCs w:val="18"/>
              </w:rPr>
              <w:t>https://www.bportugal.pt/intermediarios-credito/</w:t>
            </w:r>
            <w:r w:rsidRPr="004D5E80">
              <w:rPr>
                <w:rFonts w:asciiTheme="minorHAnsi" w:hAnsiTheme="minorHAnsi" w:cstheme="minorHAnsi"/>
                <w:color w:val="2F5496" w:themeColor="accent1" w:themeShade="BF"/>
                <w:sz w:val="18"/>
                <w:szCs w:val="18"/>
              </w:rPr>
              <w:t>). As alterações aos elementos sujeitos a registo devem ser prontamente refletidas no modelo, após serem promovidas pelo Banco de Portugal.</w:t>
            </w:r>
          </w:p>
          <w:p w14:paraId="5219E5DE" w14:textId="77777777" w:rsidR="004D5E80" w:rsidRPr="004D5E80" w:rsidRDefault="004D5E80" w:rsidP="00E8783F">
            <w:pPr>
              <w:spacing w:before="120" w:after="120" w:line="276" w:lineRule="auto"/>
              <w:ind w:left="306" w:right="179"/>
              <w:jc w:val="both"/>
              <w:rPr>
                <w:rFonts w:asciiTheme="minorHAnsi" w:hAnsiTheme="minorHAnsi" w:cstheme="minorHAnsi"/>
                <w:color w:val="2F5496" w:themeColor="accent1" w:themeShade="BF"/>
                <w:sz w:val="18"/>
                <w:szCs w:val="18"/>
              </w:rPr>
            </w:pPr>
            <w:r w:rsidRPr="004D5E80">
              <w:rPr>
                <w:rFonts w:asciiTheme="minorHAnsi" w:hAnsiTheme="minorHAnsi" w:cstheme="minorHAnsi"/>
                <w:color w:val="2F5496" w:themeColor="accent1" w:themeShade="BF"/>
                <w:sz w:val="18"/>
                <w:szCs w:val="18"/>
              </w:rPr>
              <w:t>O modelo deve apresentar formatação equivalente a:</w:t>
            </w:r>
          </w:p>
          <w:p w14:paraId="469460DF" w14:textId="77777777" w:rsidR="004D5E80" w:rsidRPr="004D5E80" w:rsidRDefault="004D5E80" w:rsidP="004D5E80">
            <w:pPr>
              <w:pStyle w:val="ListParagraph"/>
              <w:numPr>
                <w:ilvl w:val="0"/>
                <w:numId w:val="3"/>
              </w:numPr>
              <w:spacing w:before="120" w:after="120" w:line="276" w:lineRule="auto"/>
              <w:ind w:left="589" w:right="179" w:hanging="283"/>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Impressão num suporte com dimensões mínimas correspondentes a uma folha A4;</w:t>
            </w:r>
          </w:p>
          <w:p w14:paraId="45552214" w14:textId="77777777" w:rsidR="004D5E80" w:rsidRPr="004D5E80" w:rsidRDefault="004D5E80" w:rsidP="004D5E80">
            <w:pPr>
              <w:pStyle w:val="ListParagraph"/>
              <w:numPr>
                <w:ilvl w:val="0"/>
                <w:numId w:val="3"/>
              </w:numPr>
              <w:spacing w:before="120" w:after="120" w:line="276" w:lineRule="auto"/>
              <w:ind w:left="589" w:right="179" w:hanging="283"/>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 xml:space="preserve">Impressão de folha definida a 100% (em Configuração de página / </w:t>
            </w:r>
            <w:proofErr w:type="spellStart"/>
            <w:r w:rsidRPr="004D5E80">
              <w:rPr>
                <w:rFonts w:cstheme="minorHAnsi"/>
                <w:i/>
                <w:iCs/>
                <w:color w:val="2F5496" w:themeColor="accent1" w:themeShade="BF"/>
                <w:sz w:val="18"/>
                <w:szCs w:val="18"/>
              </w:rPr>
              <w:t>Page</w:t>
            </w:r>
            <w:proofErr w:type="spellEnd"/>
            <w:r w:rsidRPr="004D5E80">
              <w:rPr>
                <w:rFonts w:cstheme="minorHAnsi"/>
                <w:i/>
                <w:iCs/>
                <w:color w:val="2F5496" w:themeColor="accent1" w:themeShade="BF"/>
                <w:sz w:val="18"/>
                <w:szCs w:val="18"/>
              </w:rPr>
              <w:t xml:space="preserve"> Setup</w:t>
            </w:r>
            <w:r w:rsidRPr="004D5E80">
              <w:rPr>
                <w:rFonts w:cstheme="minorHAnsi"/>
                <w:color w:val="2F5496" w:themeColor="accent1" w:themeShade="BF"/>
                <w:sz w:val="18"/>
                <w:szCs w:val="18"/>
              </w:rPr>
              <w:t>).</w:t>
            </w:r>
          </w:p>
          <w:p w14:paraId="6E0935A6" w14:textId="77777777" w:rsidR="004D5E80" w:rsidRPr="004D5E80" w:rsidRDefault="004D5E80" w:rsidP="00E8783F">
            <w:pPr>
              <w:spacing w:before="120" w:after="120" w:line="276" w:lineRule="auto"/>
              <w:ind w:left="306" w:right="179"/>
              <w:jc w:val="both"/>
              <w:rPr>
                <w:rFonts w:asciiTheme="minorHAnsi" w:hAnsiTheme="minorHAnsi" w:cstheme="minorHAnsi"/>
                <w:color w:val="2F5496" w:themeColor="accent1" w:themeShade="BF"/>
                <w:sz w:val="18"/>
                <w:szCs w:val="18"/>
              </w:rPr>
            </w:pPr>
            <w:r w:rsidRPr="004D5E80">
              <w:rPr>
                <w:rFonts w:asciiTheme="minorHAnsi" w:hAnsiTheme="minorHAnsi" w:cstheme="minorHAnsi"/>
                <w:color w:val="2F5496" w:themeColor="accent1" w:themeShade="BF"/>
                <w:sz w:val="18"/>
                <w:szCs w:val="18"/>
              </w:rPr>
              <w:t xml:space="preserve">O tamanho de letra a utilizar deve corresponder a um mínimo de 10 pontos, utilizando como referência o tipo de letra </w:t>
            </w:r>
            <w:r w:rsidRPr="004D5E80">
              <w:rPr>
                <w:rFonts w:asciiTheme="minorHAnsi" w:hAnsiTheme="minorHAnsi" w:cstheme="minorHAnsi"/>
                <w:i/>
                <w:iCs/>
                <w:color w:val="2F5496" w:themeColor="accent1" w:themeShade="BF"/>
                <w:sz w:val="18"/>
                <w:szCs w:val="18"/>
              </w:rPr>
              <w:t>Open Sans</w:t>
            </w:r>
            <w:r w:rsidRPr="004D5E80">
              <w:rPr>
                <w:rFonts w:asciiTheme="minorHAnsi" w:hAnsiTheme="minorHAnsi" w:cstheme="minorHAnsi"/>
                <w:color w:val="2F5496" w:themeColor="accent1" w:themeShade="BF"/>
                <w:sz w:val="18"/>
                <w:szCs w:val="18"/>
              </w:rPr>
              <w:t>.</w:t>
            </w:r>
          </w:p>
          <w:p w14:paraId="725C2015" w14:textId="32F87F5A" w:rsidR="004D5E80" w:rsidRPr="004D5E80" w:rsidRDefault="004D5E80" w:rsidP="00E8783F">
            <w:pPr>
              <w:spacing w:before="120" w:after="120" w:line="276" w:lineRule="auto"/>
              <w:ind w:left="306" w:right="179"/>
              <w:jc w:val="both"/>
              <w:rPr>
                <w:rFonts w:asciiTheme="minorHAnsi" w:hAnsiTheme="minorHAnsi" w:cstheme="minorHAnsi"/>
                <w:color w:val="2F5496" w:themeColor="accent1" w:themeShade="BF"/>
                <w:sz w:val="18"/>
                <w:szCs w:val="18"/>
              </w:rPr>
            </w:pPr>
          </w:p>
          <w:p w14:paraId="5347AC5B" w14:textId="77777777" w:rsidR="004D5E80" w:rsidRPr="004D5E80" w:rsidRDefault="004D5E80" w:rsidP="00E8783F">
            <w:pPr>
              <w:pStyle w:val="ListParagraph"/>
              <w:spacing w:before="120" w:after="120" w:line="276" w:lineRule="auto"/>
              <w:ind w:left="306" w:right="179"/>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A informação constante das linhas que compõem o modelo que não seja aplicável pode ser retirada, se tal facilitar a sua leitura e não alterar a estrutura e o formato do modelo. Por exemplo, estando em causa uma pessoa singular, relativamente aos campos “Nome / firma ou denominação” e “Domicílio profissional / sede social”,</w:t>
            </w:r>
            <w:r w:rsidRPr="004D5E80" w:rsidDel="00057A04">
              <w:rPr>
                <w:rFonts w:cstheme="minorHAnsi"/>
                <w:color w:val="2F5496" w:themeColor="accent1" w:themeShade="BF"/>
                <w:sz w:val="18"/>
                <w:szCs w:val="18"/>
              </w:rPr>
              <w:t xml:space="preserve"> </w:t>
            </w:r>
            <w:r w:rsidRPr="004D5E80">
              <w:rPr>
                <w:rFonts w:cstheme="minorHAnsi"/>
                <w:color w:val="2F5496" w:themeColor="accent1" w:themeShade="BF"/>
                <w:sz w:val="18"/>
                <w:szCs w:val="18"/>
              </w:rPr>
              <w:t>as menções podem ser reduzidas a “Nome” e “Domicílio profissional”.</w:t>
            </w:r>
          </w:p>
          <w:p w14:paraId="7FABFA18" w14:textId="77777777" w:rsidR="004D5E80" w:rsidRPr="004D5E80" w:rsidRDefault="004D5E80" w:rsidP="00E8783F">
            <w:pPr>
              <w:pStyle w:val="ListParagraph"/>
              <w:spacing w:before="120" w:after="120" w:line="276" w:lineRule="auto"/>
              <w:ind w:left="306" w:right="179"/>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A informação apresentada entre parêntesis retos deve ser preenchida pelos intermediários de crédito.</w:t>
            </w:r>
          </w:p>
          <w:p w14:paraId="03A65F29" w14:textId="77777777" w:rsidR="004D5E80" w:rsidRPr="004D5E80" w:rsidRDefault="004D5E80" w:rsidP="00E8783F">
            <w:pPr>
              <w:pStyle w:val="ListParagraph"/>
              <w:spacing w:before="120" w:after="120" w:line="276" w:lineRule="auto"/>
              <w:ind w:left="306" w:right="179"/>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 xml:space="preserve">Se o modelo ocupar mais do que uma página, o respetivo cabeçalho deve ser repetido na página seguinte do </w:t>
            </w:r>
            <w:r w:rsidRPr="004D5E80">
              <w:rPr>
                <w:rFonts w:cstheme="minorHAnsi"/>
                <w:i/>
                <w:iCs/>
                <w:color w:val="2F5496" w:themeColor="accent1" w:themeShade="BF"/>
                <w:sz w:val="18"/>
                <w:szCs w:val="18"/>
              </w:rPr>
              <w:t>site</w:t>
            </w:r>
            <w:r w:rsidRPr="004D5E80">
              <w:rPr>
                <w:rFonts w:cstheme="minorHAnsi"/>
                <w:color w:val="2F5496" w:themeColor="accent1" w:themeShade="BF"/>
                <w:sz w:val="18"/>
                <w:szCs w:val="18"/>
              </w:rPr>
              <w:t>, bem como a identificação da linha ou secção a que se reporta, com a referência “(</w:t>
            </w:r>
            <w:proofErr w:type="spellStart"/>
            <w:r w:rsidRPr="004D5E80">
              <w:rPr>
                <w:rFonts w:cstheme="minorHAnsi"/>
                <w:color w:val="2F5496" w:themeColor="accent1" w:themeShade="BF"/>
                <w:sz w:val="18"/>
                <w:szCs w:val="18"/>
              </w:rPr>
              <w:t>cont</w:t>
            </w:r>
            <w:proofErr w:type="spellEnd"/>
            <w:r w:rsidRPr="004D5E80">
              <w:rPr>
                <w:rFonts w:cstheme="minorHAnsi"/>
                <w:color w:val="2F5496" w:themeColor="accent1" w:themeShade="BF"/>
                <w:sz w:val="18"/>
                <w:szCs w:val="18"/>
              </w:rPr>
              <w:t>.)”.</w:t>
            </w:r>
          </w:p>
          <w:p w14:paraId="209D65DD" w14:textId="77777777" w:rsidR="004D5E80" w:rsidRPr="004D5E80" w:rsidRDefault="004D5E80" w:rsidP="00E8783F">
            <w:pPr>
              <w:spacing w:before="360" w:after="120" w:line="276" w:lineRule="auto"/>
              <w:ind w:left="590" w:right="179"/>
              <w:jc w:val="center"/>
              <w:rPr>
                <w:rFonts w:asciiTheme="minorHAnsi" w:hAnsiTheme="minorHAnsi" w:cstheme="minorHAnsi"/>
                <w:b/>
                <w:bCs/>
                <w:smallCaps/>
                <w:color w:val="2F5496" w:themeColor="accent1" w:themeShade="BF"/>
                <w:sz w:val="22"/>
                <w:szCs w:val="22"/>
              </w:rPr>
            </w:pPr>
            <w:r w:rsidRPr="004D5E80">
              <w:rPr>
                <w:rFonts w:asciiTheme="minorHAnsi" w:hAnsiTheme="minorHAnsi" w:cstheme="minorHAnsi"/>
                <w:b/>
                <w:bCs/>
                <w:smallCaps/>
                <w:color w:val="2F5496" w:themeColor="accent1" w:themeShade="BF"/>
                <w:sz w:val="22"/>
                <w:szCs w:val="22"/>
                <w:u w:val="single"/>
              </w:rPr>
              <w:t>Notas de preenchimento</w:t>
            </w:r>
            <w:r w:rsidRPr="004D5E80">
              <w:rPr>
                <w:rFonts w:asciiTheme="minorHAnsi" w:hAnsiTheme="minorHAnsi" w:cstheme="minorHAnsi"/>
                <w:b/>
                <w:bCs/>
                <w:smallCaps/>
                <w:color w:val="2F5496" w:themeColor="accent1" w:themeShade="BF"/>
                <w:sz w:val="22"/>
                <w:szCs w:val="22"/>
              </w:rPr>
              <w:t>:</w:t>
            </w:r>
          </w:p>
          <w:p w14:paraId="51598B14"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Nome (se estiver em causa pessoa singular), firma ou denominação completa (se estiver em causa pessoa coletiva) do intermediário de crédito;</w:t>
            </w:r>
          </w:p>
          <w:p w14:paraId="73395627"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Endereço do domicílio profissional (se estiver em causa pessoa singular) ou da sede social (se estiver em causa pessoa coletiva);</w:t>
            </w:r>
          </w:p>
          <w:p w14:paraId="79AB18D7"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 xml:space="preserve">Número de registo do intermediário de crédito junto do Banco de Portugal, disponível para consulta no </w:t>
            </w:r>
            <w:r w:rsidRPr="004D5E80">
              <w:rPr>
                <w:rFonts w:cstheme="minorHAnsi"/>
                <w:i/>
                <w:iCs/>
                <w:color w:val="2F5496" w:themeColor="accent1" w:themeShade="BF"/>
                <w:sz w:val="18"/>
                <w:szCs w:val="18"/>
              </w:rPr>
              <w:t>site</w:t>
            </w:r>
            <w:r w:rsidRPr="004D5E80">
              <w:rPr>
                <w:rFonts w:cstheme="minorHAnsi"/>
                <w:color w:val="2F5496" w:themeColor="accent1" w:themeShade="BF"/>
                <w:sz w:val="18"/>
                <w:szCs w:val="18"/>
              </w:rPr>
              <w:t xml:space="preserve"> do Banco de Portugal em </w:t>
            </w:r>
            <w:r w:rsidRPr="004D5E80">
              <w:rPr>
                <w:rFonts w:cstheme="minorHAnsi"/>
                <w:i/>
                <w:iCs/>
                <w:color w:val="2F5496" w:themeColor="accent1" w:themeShade="BF"/>
                <w:sz w:val="18"/>
                <w:szCs w:val="18"/>
              </w:rPr>
              <w:t>https://www.bportugal.pt/intermediarios-credito/</w:t>
            </w:r>
            <w:r w:rsidRPr="004D5E80">
              <w:rPr>
                <w:rFonts w:cstheme="minorHAnsi"/>
                <w:color w:val="2F5496" w:themeColor="accent1" w:themeShade="BF"/>
                <w:sz w:val="18"/>
                <w:szCs w:val="18"/>
              </w:rPr>
              <w:t>;</w:t>
            </w:r>
          </w:p>
          <w:p w14:paraId="33E4E7EB"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Contacto telefónico constante do respetivo registo junto do Banco de Portugal como contacto para efeitos do exercício da atividade;</w:t>
            </w:r>
          </w:p>
          <w:p w14:paraId="6FA1E6EE"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Endereço de correio eletrónico constante do respetivo registo junto do Banco de Portugal como contacto para efeitos do exercício da atividade;</w:t>
            </w:r>
          </w:p>
          <w:p w14:paraId="31251A05"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Categoria de intermediário de crédito em que exerce a atividade: “</w:t>
            </w:r>
            <w:r w:rsidRPr="004D5E80">
              <w:rPr>
                <w:rFonts w:cstheme="minorHAnsi"/>
                <w:b/>
                <w:bCs/>
                <w:color w:val="2F5496" w:themeColor="accent1" w:themeShade="BF"/>
                <w:sz w:val="18"/>
                <w:szCs w:val="18"/>
              </w:rPr>
              <w:t>intermediário de crédito vinculado</w:t>
            </w:r>
            <w:r w:rsidRPr="004D5E80">
              <w:rPr>
                <w:rFonts w:cstheme="minorHAnsi"/>
                <w:color w:val="2F5496" w:themeColor="accent1" w:themeShade="BF"/>
                <w:sz w:val="18"/>
                <w:szCs w:val="18"/>
              </w:rPr>
              <w:t>” ou “</w:t>
            </w:r>
            <w:r w:rsidRPr="004D5E80">
              <w:rPr>
                <w:rFonts w:cstheme="minorHAnsi"/>
                <w:b/>
                <w:bCs/>
                <w:color w:val="2F5496" w:themeColor="accent1" w:themeShade="BF"/>
                <w:sz w:val="18"/>
                <w:szCs w:val="18"/>
              </w:rPr>
              <w:t>intermediário de crédito a título acessório</w:t>
            </w:r>
            <w:r w:rsidRPr="004D5E80">
              <w:rPr>
                <w:rFonts w:cstheme="minorHAnsi"/>
                <w:color w:val="2F5496" w:themeColor="accent1" w:themeShade="BF"/>
                <w:sz w:val="18"/>
                <w:szCs w:val="18"/>
              </w:rPr>
              <w:t>”;</w:t>
            </w:r>
          </w:p>
          <w:p w14:paraId="7763F879"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Identificação do(s) mutuante(s) ou o grupo de mutuantes com quem mantém contrato de vinculação, através da denominação social completa, conforme consta do respetivo registo junto do Banco de Portugal, não utilizando siglas, abreviaturas ou marcas comerciais;</w:t>
            </w:r>
          </w:p>
          <w:p w14:paraId="51401ECF"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 xml:space="preserve">Indicar </w:t>
            </w:r>
            <w:r w:rsidRPr="004D5E80">
              <w:rPr>
                <w:rFonts w:cstheme="minorHAnsi"/>
                <w:b/>
                <w:bCs/>
                <w:color w:val="2F5496" w:themeColor="accent1" w:themeShade="BF"/>
                <w:sz w:val="18"/>
                <w:szCs w:val="18"/>
              </w:rPr>
              <w:t>Sim</w:t>
            </w:r>
            <w:r w:rsidRPr="004D5E80">
              <w:rPr>
                <w:rFonts w:cstheme="minorHAnsi"/>
                <w:color w:val="2F5496" w:themeColor="accent1" w:themeShade="BF"/>
                <w:sz w:val="18"/>
                <w:szCs w:val="18"/>
              </w:rPr>
              <w:t xml:space="preserve"> ou </w:t>
            </w:r>
            <w:r w:rsidRPr="004D5E80">
              <w:rPr>
                <w:rFonts w:cstheme="minorHAnsi"/>
                <w:b/>
                <w:bCs/>
                <w:color w:val="2F5496" w:themeColor="accent1" w:themeShade="BF"/>
                <w:sz w:val="18"/>
                <w:szCs w:val="18"/>
              </w:rPr>
              <w:t>Não</w:t>
            </w:r>
            <w:r w:rsidRPr="004D5E80">
              <w:rPr>
                <w:rFonts w:cstheme="minorHAnsi"/>
                <w:color w:val="2F5496" w:themeColor="accent1" w:themeShade="BF"/>
                <w:sz w:val="18"/>
                <w:szCs w:val="18"/>
              </w:rPr>
              <w:t>, consoante exerça ou não a atividade de intermediário de crédito em regime de exclusividade relativamente a um mutuante;</w:t>
            </w:r>
          </w:p>
          <w:p w14:paraId="23EAD7EC"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A indicação dos serviços de intermediação de crédito para cuja prestação está autorizado deve seguir, conforme aplicável, os seguintes termos:</w:t>
            </w:r>
          </w:p>
          <w:p w14:paraId="036A41B8" w14:textId="77777777" w:rsidR="004D5E80" w:rsidRPr="004D5E80" w:rsidRDefault="004D5E80" w:rsidP="004D5E80">
            <w:pPr>
              <w:pStyle w:val="ListParagraph"/>
              <w:numPr>
                <w:ilvl w:val="0"/>
                <w:numId w:val="3"/>
              </w:numPr>
              <w:spacing w:after="120" w:line="276" w:lineRule="auto"/>
              <w:ind w:left="1156" w:right="179" w:hanging="284"/>
              <w:jc w:val="both"/>
              <w:rPr>
                <w:rFonts w:cstheme="minorHAnsi"/>
                <w:color w:val="2F5496" w:themeColor="accent1" w:themeShade="BF"/>
                <w:sz w:val="18"/>
                <w:szCs w:val="18"/>
              </w:rPr>
            </w:pPr>
            <w:r w:rsidRPr="004D5E80">
              <w:rPr>
                <w:rFonts w:cstheme="minorHAnsi"/>
                <w:color w:val="2F5496" w:themeColor="accent1" w:themeShade="BF"/>
                <w:sz w:val="18"/>
                <w:szCs w:val="18"/>
              </w:rPr>
              <w:t>“Apresentação ou proposta de contratos de crédito a consumidores”;</w:t>
            </w:r>
          </w:p>
          <w:p w14:paraId="1E67E02D" w14:textId="77777777" w:rsidR="004D5E80" w:rsidRPr="004D5E80" w:rsidRDefault="004D5E80" w:rsidP="004D5E80">
            <w:pPr>
              <w:pStyle w:val="ListParagraph"/>
              <w:numPr>
                <w:ilvl w:val="0"/>
                <w:numId w:val="3"/>
              </w:numPr>
              <w:spacing w:after="120" w:line="276" w:lineRule="auto"/>
              <w:ind w:left="1156" w:right="179" w:hanging="284"/>
              <w:jc w:val="both"/>
              <w:rPr>
                <w:rFonts w:cstheme="minorHAnsi"/>
                <w:color w:val="2F5496" w:themeColor="accent1" w:themeShade="BF"/>
                <w:sz w:val="18"/>
                <w:szCs w:val="18"/>
              </w:rPr>
            </w:pPr>
            <w:r w:rsidRPr="004D5E80">
              <w:rPr>
                <w:rFonts w:cstheme="minorHAnsi"/>
                <w:color w:val="2F5496" w:themeColor="accent1" w:themeShade="BF"/>
                <w:sz w:val="18"/>
                <w:szCs w:val="18"/>
              </w:rPr>
              <w:t>“Assistência a consumidores, mediante a realização de atos preparatórios ou de outros trabalhos de gestão pré-contratual relativamente a contratos de crédito que não tenham sido por si apresentados ou propostos”;</w:t>
            </w:r>
          </w:p>
          <w:p w14:paraId="120FD7E5" w14:textId="77777777" w:rsidR="004D5E80" w:rsidRPr="004D5E80" w:rsidRDefault="004D5E80" w:rsidP="004D5E80">
            <w:pPr>
              <w:pStyle w:val="ListParagraph"/>
              <w:numPr>
                <w:ilvl w:val="0"/>
                <w:numId w:val="3"/>
              </w:numPr>
              <w:spacing w:after="120" w:line="276" w:lineRule="auto"/>
              <w:ind w:left="1156" w:right="179" w:hanging="284"/>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“Celebração de contratos de crédito com consumidores em nome dos mutuantes”.</w:t>
            </w:r>
          </w:p>
          <w:p w14:paraId="04DA32DA"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 xml:space="preserve">Indicar </w:t>
            </w:r>
            <w:r w:rsidRPr="004D5E80">
              <w:rPr>
                <w:rFonts w:cstheme="minorHAnsi"/>
                <w:b/>
                <w:bCs/>
                <w:color w:val="2F5496" w:themeColor="accent1" w:themeShade="BF"/>
                <w:sz w:val="18"/>
                <w:szCs w:val="18"/>
              </w:rPr>
              <w:t>Sim</w:t>
            </w:r>
            <w:r w:rsidRPr="004D5E80">
              <w:rPr>
                <w:rFonts w:cstheme="minorHAnsi"/>
                <w:color w:val="2F5496" w:themeColor="accent1" w:themeShade="BF"/>
                <w:sz w:val="18"/>
                <w:szCs w:val="18"/>
              </w:rPr>
              <w:t xml:space="preserve"> ou </w:t>
            </w:r>
            <w:r w:rsidRPr="004D5E80">
              <w:rPr>
                <w:rFonts w:cstheme="minorHAnsi"/>
                <w:b/>
                <w:bCs/>
                <w:color w:val="2F5496" w:themeColor="accent1" w:themeShade="BF"/>
                <w:sz w:val="18"/>
                <w:szCs w:val="18"/>
              </w:rPr>
              <w:t>Não</w:t>
            </w:r>
            <w:r w:rsidRPr="004D5E80">
              <w:rPr>
                <w:rFonts w:cstheme="minorHAnsi"/>
                <w:color w:val="2F5496" w:themeColor="accent1" w:themeShade="BF"/>
                <w:sz w:val="18"/>
                <w:szCs w:val="18"/>
              </w:rPr>
              <w:t>, consoante esteja ou não autorizado a prestar serviços de consultoria;</w:t>
            </w:r>
          </w:p>
          <w:p w14:paraId="41DD93B0"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Firma ou designação da entidade que garante a responsabilidade civil pela atividade de intermediário de crédito (seguradora ou outra), de forma completa, não utilizando siglas, abreviaturas ou marcas comerciais;</w:t>
            </w:r>
          </w:p>
          <w:p w14:paraId="6C778D25" w14:textId="77777777" w:rsidR="004D5E80" w:rsidRPr="004D5E80" w:rsidRDefault="004D5E80" w:rsidP="004D5E80">
            <w:pPr>
              <w:pStyle w:val="ListParagraph"/>
              <w:numPr>
                <w:ilvl w:val="0"/>
                <w:numId w:val="8"/>
              </w:numPr>
              <w:spacing w:before="120" w:after="120" w:line="276" w:lineRule="auto"/>
              <w:ind w:left="873" w:right="179" w:hanging="567"/>
              <w:contextualSpacing w:val="0"/>
              <w:jc w:val="both"/>
              <w:rPr>
                <w:rFonts w:cstheme="minorHAnsi"/>
                <w:color w:val="2F5496" w:themeColor="accent1" w:themeShade="BF"/>
                <w:sz w:val="18"/>
                <w:szCs w:val="18"/>
              </w:rPr>
            </w:pPr>
            <w:r w:rsidRPr="004D5E80">
              <w:rPr>
                <w:rFonts w:cstheme="minorHAnsi"/>
                <w:color w:val="2F5496" w:themeColor="accent1" w:themeShade="BF"/>
                <w:sz w:val="18"/>
                <w:szCs w:val="18"/>
              </w:rPr>
              <w:t>Número(s) de apólice do(s) contrato(s) de seguro de responsabilidade civil profissional;</w:t>
            </w:r>
          </w:p>
          <w:p w14:paraId="416EA5D9" w14:textId="77777777" w:rsidR="004D5E80" w:rsidRPr="004D5E80" w:rsidRDefault="004D5E80" w:rsidP="004D5E80">
            <w:pPr>
              <w:pStyle w:val="ListParagraph"/>
              <w:numPr>
                <w:ilvl w:val="0"/>
                <w:numId w:val="8"/>
              </w:numPr>
              <w:spacing w:before="120" w:after="120" w:line="276" w:lineRule="auto"/>
              <w:ind w:left="882" w:right="179" w:hanging="567"/>
              <w:contextualSpacing w:val="0"/>
              <w:jc w:val="both"/>
              <w:rPr>
                <w:rFonts w:cstheme="minorHAnsi"/>
                <w:sz w:val="18"/>
                <w:szCs w:val="18"/>
              </w:rPr>
            </w:pPr>
            <w:r w:rsidRPr="004D5E80">
              <w:rPr>
                <w:rFonts w:cstheme="minorHAnsi"/>
                <w:color w:val="2F5496" w:themeColor="accent1" w:themeShade="BF"/>
                <w:sz w:val="18"/>
                <w:szCs w:val="18"/>
              </w:rPr>
              <w:t>Data de início e data de termo da validade do(s) respetivo(s) contrato(s) de seguro: DD-MM-AAAA a DD-MM-AAAA (em que “DD” corresponde ao dia em dois dígitos, “MM” ao mês em dois dígitos e “AAAA” ao ano em quatro dígitos).</w:t>
            </w:r>
          </w:p>
        </w:tc>
      </w:tr>
    </w:tbl>
    <w:p w14:paraId="6C8483CD" w14:textId="30421D07" w:rsidR="00807A80" w:rsidRDefault="00807A80" w:rsidP="00EB30D1">
      <w:pPr>
        <w:jc w:val="both"/>
        <w:rPr>
          <w:rFonts w:asciiTheme="minorHAnsi" w:hAnsiTheme="minorHAnsi" w:cstheme="minorHAnsi"/>
          <w:sz w:val="18"/>
          <w:szCs w:val="18"/>
        </w:rPr>
      </w:pPr>
    </w:p>
    <w:p w14:paraId="169202C0" w14:textId="77777777" w:rsidR="002C69C5" w:rsidRDefault="002C69C5" w:rsidP="006E7EEF">
      <w:pPr>
        <w:spacing w:after="360" w:line="259" w:lineRule="auto"/>
        <w:rPr>
          <w:rFonts w:asciiTheme="minorHAnsi" w:eastAsia="Times New Roman" w:hAnsiTheme="minorHAnsi" w:cstheme="minorHAnsi"/>
          <w:b/>
          <w:bCs/>
          <w:iCs/>
          <w:color w:val="2F5496" w:themeColor="accent1" w:themeShade="BF"/>
          <w:sz w:val="22"/>
          <w:szCs w:val="22"/>
          <w:lang w:eastAsia="pt-PT"/>
        </w:rPr>
      </w:pPr>
    </w:p>
    <w:p w14:paraId="431306DC" w14:textId="023A6DC6" w:rsidR="006E7EEF" w:rsidRPr="006E7EEF" w:rsidRDefault="00A53428" w:rsidP="006E7EEF">
      <w:pPr>
        <w:spacing w:after="360" w:line="259" w:lineRule="auto"/>
        <w:rPr>
          <w:rFonts w:asciiTheme="minorHAnsi" w:hAnsiTheme="minorHAnsi" w:cstheme="minorHAnsi"/>
          <w:sz w:val="22"/>
          <w:szCs w:val="22"/>
        </w:rPr>
      </w:pPr>
      <w:r>
        <w:rPr>
          <w:rFonts w:asciiTheme="minorHAnsi" w:eastAsia="Times New Roman" w:hAnsiTheme="minorHAnsi" w:cstheme="minorHAnsi"/>
          <w:b/>
          <w:bCs/>
          <w:iCs/>
          <w:color w:val="2F5496" w:themeColor="accent1" w:themeShade="BF"/>
          <w:sz w:val="22"/>
          <w:szCs w:val="22"/>
          <w:lang w:eastAsia="pt-PT"/>
        </w:rPr>
        <w:lastRenderedPageBreak/>
        <w:t xml:space="preserve">- </w:t>
      </w:r>
      <w:r w:rsidR="00807A80" w:rsidRPr="006E7EEF">
        <w:rPr>
          <w:rFonts w:asciiTheme="minorHAnsi" w:eastAsia="Times New Roman" w:hAnsiTheme="minorHAnsi" w:cstheme="minorHAnsi"/>
          <w:b/>
          <w:bCs/>
          <w:iCs/>
          <w:color w:val="2F5496" w:themeColor="accent1" w:themeShade="BF"/>
          <w:sz w:val="22"/>
          <w:szCs w:val="22"/>
          <w:lang w:eastAsia="pt-PT"/>
        </w:rPr>
        <w:t xml:space="preserve">Modelo a disponibilizar nos </w:t>
      </w:r>
      <w:r w:rsidR="00807A80" w:rsidRPr="006E7EEF">
        <w:rPr>
          <w:rFonts w:asciiTheme="minorHAnsi" w:eastAsia="Times New Roman" w:hAnsiTheme="minorHAnsi" w:cstheme="minorHAnsi"/>
          <w:b/>
          <w:bCs/>
          <w:i/>
          <w:color w:val="2F5496" w:themeColor="accent1" w:themeShade="BF"/>
          <w:sz w:val="22"/>
          <w:szCs w:val="22"/>
          <w:lang w:eastAsia="pt-PT"/>
        </w:rPr>
        <w:t>sites</w:t>
      </w:r>
      <w:r w:rsidR="00807A80" w:rsidRPr="006E7EEF">
        <w:rPr>
          <w:rFonts w:asciiTheme="minorHAnsi" w:eastAsia="Times New Roman" w:hAnsiTheme="minorHAnsi" w:cstheme="minorHAnsi"/>
          <w:b/>
          <w:bCs/>
          <w:iCs/>
          <w:color w:val="2F5496" w:themeColor="accent1" w:themeShade="BF"/>
          <w:sz w:val="22"/>
          <w:szCs w:val="22"/>
          <w:lang w:eastAsia="pt-PT"/>
        </w:rPr>
        <w:t xml:space="preserve"> de intermediários de crédito não vinculados</w:t>
      </w:r>
      <w:r w:rsidR="00807A80" w:rsidRPr="006E7EEF">
        <w:rPr>
          <w:rFonts w:asciiTheme="minorHAnsi" w:hAnsiTheme="minorHAnsi" w:cstheme="minorHAnsi"/>
          <w:sz w:val="22"/>
          <w:szCs w:val="22"/>
        </w:rPr>
        <w:t xml:space="preserve"> </w:t>
      </w:r>
    </w:p>
    <w:p w14:paraId="4BFB078E" w14:textId="77777777" w:rsidR="006E7EEF" w:rsidRPr="009638AA" w:rsidRDefault="006E7EEF" w:rsidP="006E7EEF">
      <w:pPr>
        <w:pStyle w:val="Heading1"/>
        <w:shd w:val="clear" w:color="auto" w:fill="1F4E79" w:themeFill="accent5" w:themeFillShade="80"/>
        <w:spacing w:after="0"/>
        <w:jc w:val="center"/>
        <w:rPr>
          <w:color w:val="FFFFFF" w:themeColor="background1"/>
        </w:rPr>
      </w:pPr>
      <w:r w:rsidRPr="009638AA">
        <w:rPr>
          <w:color w:val="FFFFFF" w:themeColor="background1"/>
        </w:rPr>
        <w:t xml:space="preserve">INFORMAÇÃO AOS CONSUMIDORES RELATIVA À ATIVIDADE </w:t>
      </w:r>
      <w:r w:rsidRPr="009638AA">
        <w:rPr>
          <w:color w:val="FFFFFF" w:themeColor="background1"/>
        </w:rPr>
        <w:br/>
        <w:t>DE INTERMEDIÁRIO DE CRÉDITO</w:t>
      </w:r>
    </w:p>
    <w:p w14:paraId="785DA00F" w14:textId="77777777" w:rsidR="006E7EEF" w:rsidRDefault="006E7EEF" w:rsidP="006E7EEF">
      <w:pPr>
        <w:pBdr>
          <w:bottom w:val="single" w:sz="12" w:space="1" w:color="auto"/>
        </w:pBdr>
        <w:spacing w:after="0"/>
      </w:pPr>
      <w:r>
        <w:rPr>
          <w:noProof/>
        </w:rPr>
        <mc:AlternateContent>
          <mc:Choice Requires="wps">
            <w:drawing>
              <wp:anchor distT="0" distB="0" distL="114300" distR="114300" simplePos="0" relativeHeight="251670528" behindDoc="0" locked="0" layoutInCell="1" allowOverlap="1" wp14:anchorId="2C0489B3" wp14:editId="452353AC">
                <wp:simplePos x="0" y="0"/>
                <wp:positionH relativeFrom="column">
                  <wp:posOffset>3314700</wp:posOffset>
                </wp:positionH>
                <wp:positionV relativeFrom="paragraph">
                  <wp:posOffset>189230</wp:posOffset>
                </wp:positionV>
                <wp:extent cx="0" cy="3810000"/>
                <wp:effectExtent l="0" t="0" r="38100" b="19050"/>
                <wp:wrapNone/>
                <wp:docPr id="13" name="Conexão reta 13"/>
                <wp:cNvGraphicFramePr/>
                <a:graphic xmlns:a="http://schemas.openxmlformats.org/drawingml/2006/main">
                  <a:graphicData uri="http://schemas.microsoft.com/office/word/2010/wordprocessingShape">
                    <wps:wsp>
                      <wps:cNvCnPr/>
                      <wps:spPr>
                        <a:xfrm flipH="1">
                          <a:off x="0" y="0"/>
                          <a:ext cx="0" cy="381000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DBEC3" id="Conexão reta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4.9pt" to="261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" strokecolor="black [3200]" strokeweight="1.25pt">
                <v:stroke joinstyle="miter"/>
              </v:line>
            </w:pict>
          </mc:Fallback>
        </mc:AlternateContent>
      </w:r>
    </w:p>
    <w:p w14:paraId="3AD2589C" w14:textId="77777777" w:rsidR="006E7EEF" w:rsidRPr="005902DA" w:rsidRDefault="006E7EEF" w:rsidP="006E7EEF"/>
    <w:p w14:paraId="329E2793" w14:textId="77777777" w:rsidR="006E7EEF" w:rsidRPr="005902DA" w:rsidRDefault="006E7EEF" w:rsidP="006E7EEF">
      <w:pPr>
        <w:sectPr w:rsidR="006E7EEF" w:rsidRPr="005902DA" w:rsidSect="0034729F">
          <w:type w:val="continuous"/>
          <w:pgSz w:w="11906" w:h="16838"/>
          <w:pgMar w:top="720" w:right="720" w:bottom="720" w:left="720" w:header="708" w:footer="708" w:gutter="0"/>
          <w:cols w:space="708"/>
          <w:docGrid w:linePitch="360"/>
        </w:sectPr>
      </w:pPr>
    </w:p>
    <w:p w14:paraId="7860F024" w14:textId="77777777" w:rsidR="006E7EEF" w:rsidRPr="00A11657" w:rsidRDefault="006E7EEF" w:rsidP="006E7EEF">
      <w:pPr>
        <w:pStyle w:val="Heading2"/>
        <w:shd w:val="clear" w:color="auto" w:fill="E7E6E6" w:themeFill="background2"/>
        <w:spacing w:before="0"/>
      </w:pPr>
      <w:r w:rsidRPr="00A11657">
        <w:t xml:space="preserve">1. </w:t>
      </w:r>
      <w:r>
        <w:t>F</w:t>
      </w:r>
      <w:r w:rsidRPr="00A11657">
        <w:t>irma ou denominação</w:t>
      </w:r>
    </w:p>
    <w:p w14:paraId="39E988B1" w14:textId="77777777" w:rsidR="006E7EEF" w:rsidRPr="00A11657" w:rsidRDefault="006E7EEF" w:rsidP="006E7EEF">
      <w:pPr>
        <w:jc w:val="both"/>
      </w:pPr>
      <w:r>
        <w:t>[Inserir texto]</w:t>
      </w:r>
    </w:p>
    <w:p w14:paraId="4F2DD2A1" w14:textId="77777777" w:rsidR="006E7EEF" w:rsidRPr="00D001D2" w:rsidRDefault="006E7EEF" w:rsidP="006E7EEF">
      <w:pPr>
        <w:pStyle w:val="Heading2"/>
        <w:shd w:val="clear" w:color="auto" w:fill="E7E6E6" w:themeFill="background2"/>
      </w:pPr>
      <w:r w:rsidRPr="00D001D2">
        <w:t xml:space="preserve">2. </w:t>
      </w:r>
      <w:r>
        <w:t>S</w:t>
      </w:r>
      <w:r w:rsidRPr="00D001D2">
        <w:t>ede social</w:t>
      </w:r>
    </w:p>
    <w:p w14:paraId="2BF64CA5" w14:textId="77777777" w:rsidR="006E7EEF" w:rsidRPr="00D001D2" w:rsidRDefault="006E7EEF" w:rsidP="006E7EEF">
      <w:pPr>
        <w:jc w:val="both"/>
      </w:pPr>
      <w:r>
        <w:t>[Inserir texto]</w:t>
      </w:r>
    </w:p>
    <w:p w14:paraId="22E72DD6" w14:textId="77777777" w:rsidR="006E7EEF" w:rsidRPr="000F3AC6" w:rsidRDefault="006E7EEF" w:rsidP="006E7EEF">
      <w:pPr>
        <w:pStyle w:val="Heading2"/>
        <w:shd w:val="clear" w:color="auto" w:fill="E7E6E6" w:themeFill="background2"/>
      </w:pPr>
      <w:r w:rsidRPr="000F3AC6">
        <w:t xml:space="preserve">3. Número de registo junto do Banco </w:t>
      </w:r>
      <w:r w:rsidRPr="000F3AC6">
        <w:br/>
        <w:t>de Portugal</w:t>
      </w:r>
    </w:p>
    <w:p w14:paraId="19D620B1" w14:textId="77777777" w:rsidR="006E7EEF" w:rsidRPr="000F3AC6" w:rsidRDefault="006E7EEF" w:rsidP="006E7EEF">
      <w:pPr>
        <w:jc w:val="both"/>
      </w:pPr>
      <w:r>
        <w:t>[Inserir texto]</w:t>
      </w:r>
    </w:p>
    <w:p w14:paraId="46B0F7BF" w14:textId="77777777" w:rsidR="006E7EEF" w:rsidRPr="00564113" w:rsidRDefault="006E7EEF" w:rsidP="006E7EEF">
      <w:pPr>
        <w:pStyle w:val="Heading2"/>
        <w:shd w:val="clear" w:color="auto" w:fill="E7E6E6" w:themeFill="background2"/>
      </w:pPr>
      <w:r w:rsidRPr="00564113">
        <w:t>4. Contacto telefónico</w:t>
      </w:r>
    </w:p>
    <w:p w14:paraId="0E1D453D" w14:textId="77777777" w:rsidR="006E7EEF" w:rsidRPr="00564113" w:rsidRDefault="006E7EEF" w:rsidP="006E7EEF">
      <w:pPr>
        <w:jc w:val="both"/>
      </w:pPr>
      <w:r>
        <w:t>[Inserir texto]</w:t>
      </w:r>
    </w:p>
    <w:p w14:paraId="13F5E963" w14:textId="77777777" w:rsidR="006E7EEF" w:rsidRPr="00564113" w:rsidRDefault="006E7EEF" w:rsidP="006E7EEF">
      <w:pPr>
        <w:pStyle w:val="Heading2"/>
        <w:shd w:val="clear" w:color="auto" w:fill="E7E6E6" w:themeFill="background2"/>
      </w:pPr>
      <w:r w:rsidRPr="00564113">
        <w:t>5. Endereço de correio eletrónico</w:t>
      </w:r>
    </w:p>
    <w:p w14:paraId="5C074598" w14:textId="77777777" w:rsidR="006E7EEF" w:rsidRPr="00564113" w:rsidRDefault="006E7EEF" w:rsidP="006E7EEF">
      <w:pPr>
        <w:rPr>
          <w:rFonts w:asciiTheme="minorHAnsi" w:hAnsiTheme="minorHAnsi" w:cstheme="minorHAnsi"/>
        </w:rPr>
      </w:pPr>
      <w:r>
        <w:t>[Inserir texto]</w:t>
      </w:r>
    </w:p>
    <w:p w14:paraId="1E05AEC3" w14:textId="77777777" w:rsidR="006E7EEF" w:rsidRPr="002D43F2" w:rsidRDefault="006E7EEF" w:rsidP="006E7EEF">
      <w:pPr>
        <w:pStyle w:val="Heading2"/>
        <w:shd w:val="clear" w:color="auto" w:fill="E7E6E6" w:themeFill="background2"/>
      </w:pPr>
      <w:r w:rsidRPr="002D43F2">
        <w:t>6. Categoria de intermediário de crédito</w:t>
      </w:r>
    </w:p>
    <w:p w14:paraId="5B0E40CF" w14:textId="77777777" w:rsidR="006E7EEF" w:rsidRPr="00ED391E" w:rsidRDefault="006E7EEF" w:rsidP="006E7EEF">
      <w:pPr>
        <w:jc w:val="both"/>
      </w:pPr>
      <w:r>
        <w:t>Intermediário de crédito não vinculado</w:t>
      </w:r>
    </w:p>
    <w:p w14:paraId="4CD93A76" w14:textId="77777777" w:rsidR="006E7EEF" w:rsidRPr="00ED391E" w:rsidRDefault="006E7EEF" w:rsidP="006E7EEF">
      <w:pPr>
        <w:pStyle w:val="Heading2"/>
        <w:shd w:val="clear" w:color="auto" w:fill="E7E6E6" w:themeFill="background2"/>
        <w:spacing w:before="0"/>
      </w:pPr>
      <w:r>
        <w:t>7</w:t>
      </w:r>
      <w:r w:rsidRPr="00ED391E">
        <w:t>. Serviços de intermediação de crédito</w:t>
      </w:r>
    </w:p>
    <w:p w14:paraId="44A4A4F9" w14:textId="77777777" w:rsidR="006E7EEF" w:rsidRPr="00ED391E" w:rsidRDefault="006E7EEF" w:rsidP="006E7EEF">
      <w:pPr>
        <w:jc w:val="both"/>
        <w:rPr>
          <w:color w:val="auto"/>
        </w:rPr>
      </w:pPr>
      <w:r>
        <w:t>[Inserir texto]</w:t>
      </w:r>
    </w:p>
    <w:p w14:paraId="7B59B1B4" w14:textId="77777777" w:rsidR="006E7EEF" w:rsidRPr="00FF2C9D" w:rsidRDefault="006E7EEF" w:rsidP="006E7EEF">
      <w:pPr>
        <w:pStyle w:val="Heading2"/>
        <w:shd w:val="clear" w:color="auto" w:fill="E7E6E6" w:themeFill="background2"/>
      </w:pPr>
      <w:r>
        <w:t>8</w:t>
      </w:r>
      <w:r w:rsidRPr="00FF2C9D">
        <w:t>. Serviços de consultoria</w:t>
      </w:r>
    </w:p>
    <w:p w14:paraId="3B035102" w14:textId="77777777" w:rsidR="006E7EEF" w:rsidRPr="00FF2C9D" w:rsidRDefault="006E7EEF" w:rsidP="006E7EEF">
      <w:r>
        <w:t>[Inserir texto]</w:t>
      </w:r>
    </w:p>
    <w:p w14:paraId="09479511" w14:textId="77777777" w:rsidR="006E7EEF" w:rsidRPr="00FF2C9D" w:rsidRDefault="006E7EEF" w:rsidP="006E7EEF">
      <w:pPr>
        <w:pStyle w:val="Heading2"/>
        <w:shd w:val="clear" w:color="auto" w:fill="E7E6E6" w:themeFill="background2"/>
      </w:pPr>
      <w:r>
        <w:t>9</w:t>
      </w:r>
      <w:r w:rsidRPr="00FF2C9D">
        <w:t>. Entidade que garante a responsabilidade civil</w:t>
      </w:r>
    </w:p>
    <w:p w14:paraId="1A2E70C4" w14:textId="77777777" w:rsidR="006E7EEF" w:rsidRPr="00FF2C9D" w:rsidRDefault="006E7EEF" w:rsidP="006E7EEF">
      <w:pPr>
        <w:jc w:val="both"/>
      </w:pPr>
      <w:r>
        <w:t>[Inserir texto]</w:t>
      </w:r>
    </w:p>
    <w:p w14:paraId="02A8BC8A" w14:textId="77777777" w:rsidR="006E7EEF" w:rsidRPr="001A07CB" w:rsidRDefault="006E7EEF" w:rsidP="006E7EEF">
      <w:pPr>
        <w:pStyle w:val="Heading2"/>
        <w:shd w:val="clear" w:color="auto" w:fill="E7E6E6" w:themeFill="background2"/>
        <w:jc w:val="both"/>
      </w:pPr>
      <w:r w:rsidRPr="001A07CB">
        <w:t>1</w:t>
      </w:r>
      <w:r>
        <w:t>0</w:t>
      </w:r>
      <w:r w:rsidRPr="001A07CB">
        <w:t>. Número dos contratos de seguro</w:t>
      </w:r>
    </w:p>
    <w:p w14:paraId="1E55A97D" w14:textId="77777777" w:rsidR="006E7EEF" w:rsidRPr="001A07CB" w:rsidRDefault="006E7EEF" w:rsidP="006E7EEF">
      <w:pPr>
        <w:jc w:val="both"/>
      </w:pPr>
      <w:r>
        <w:t>[Inserir texto]</w:t>
      </w:r>
    </w:p>
    <w:p w14:paraId="5753F275" w14:textId="77777777" w:rsidR="006E7EEF" w:rsidRPr="00A11657" w:rsidRDefault="006E7EEF" w:rsidP="006E7EEF">
      <w:pPr>
        <w:spacing w:after="0"/>
        <w:jc w:val="both"/>
        <w:rPr>
          <w:highlight w:val="yellow"/>
        </w:rPr>
      </w:pPr>
    </w:p>
    <w:p w14:paraId="4A895F60" w14:textId="77777777" w:rsidR="006E7EEF" w:rsidRPr="001A07CB" w:rsidRDefault="006E7EEF" w:rsidP="006E7EEF">
      <w:pPr>
        <w:pStyle w:val="Heading2"/>
        <w:shd w:val="clear" w:color="auto" w:fill="E7E6E6" w:themeFill="background2"/>
        <w:spacing w:before="0"/>
      </w:pPr>
      <w:r w:rsidRPr="001A07CB">
        <w:t>1</w:t>
      </w:r>
      <w:r>
        <w:t>1</w:t>
      </w:r>
      <w:r w:rsidRPr="001A07CB">
        <w:t xml:space="preserve">. Período de validade dos contratos </w:t>
      </w:r>
      <w:r w:rsidRPr="001A07CB">
        <w:br/>
        <w:t>de seguro</w:t>
      </w:r>
    </w:p>
    <w:p w14:paraId="131CBCCB" w14:textId="77777777" w:rsidR="006E7EEF" w:rsidRPr="001A07CB" w:rsidRDefault="006E7EEF" w:rsidP="006E7EEF">
      <w:pPr>
        <w:jc w:val="both"/>
      </w:pPr>
      <w:r w:rsidRPr="001A07CB">
        <w:t xml:space="preserve">De: </w:t>
      </w:r>
      <w:r>
        <w:t>[inserir data de início]</w:t>
      </w:r>
    </w:p>
    <w:p w14:paraId="50838632" w14:textId="77777777" w:rsidR="006E7EEF" w:rsidRPr="005902DA" w:rsidRDefault="006E7EEF" w:rsidP="006E7EEF">
      <w:pPr>
        <w:jc w:val="both"/>
        <w:sectPr w:rsidR="006E7EEF" w:rsidRPr="005902DA" w:rsidSect="0034729F">
          <w:type w:val="continuous"/>
          <w:pgSz w:w="11906" w:h="16838"/>
          <w:pgMar w:top="720" w:right="720" w:bottom="720" w:left="720" w:header="708" w:footer="708" w:gutter="0"/>
          <w:cols w:num="2" w:space="708"/>
          <w:docGrid w:linePitch="360"/>
        </w:sectPr>
      </w:pPr>
      <w:r w:rsidRPr="001A07CB">
        <w:t xml:space="preserve">Até: </w:t>
      </w:r>
      <w:r>
        <w:t>[inserir data de termo]</w:t>
      </w:r>
    </w:p>
    <w:p w14:paraId="60C00CD2" w14:textId="77777777" w:rsidR="006E7EEF" w:rsidRDefault="006E7EEF" w:rsidP="006E7EEF">
      <w:pPr>
        <w:pBdr>
          <w:bottom w:val="single" w:sz="12" w:space="1" w:color="auto"/>
        </w:pBdr>
        <w:spacing w:after="120"/>
      </w:pPr>
      <w:r>
        <w:t xml:space="preserve"> </w:t>
      </w:r>
    </w:p>
    <w:p w14:paraId="42B8BA44" w14:textId="77777777" w:rsidR="006E7EEF" w:rsidRDefault="006E7EEF" w:rsidP="006E7EEF">
      <w:pPr>
        <w:spacing w:after="0"/>
        <w:jc w:val="both"/>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2"/>
        <w:gridCol w:w="4669"/>
        <w:gridCol w:w="5205"/>
      </w:tblGrid>
      <w:tr w:rsidR="006E7EEF" w14:paraId="13502B19" w14:textId="77777777" w:rsidTr="00D82523">
        <w:trPr>
          <w:trHeight w:val="590"/>
        </w:trPr>
        <w:tc>
          <w:tcPr>
            <w:tcW w:w="562" w:type="dxa"/>
            <w:vMerge w:val="restart"/>
            <w:shd w:val="clear" w:color="auto" w:fill="E7E6E6" w:themeFill="background2"/>
            <w:vAlign w:val="center"/>
          </w:tcPr>
          <w:p w14:paraId="43CEA4B6" w14:textId="77777777" w:rsidR="006E7EEF" w:rsidRPr="00E85FD7" w:rsidRDefault="006E7EEF" w:rsidP="00E8783F">
            <w:pPr>
              <w:spacing w:after="0"/>
              <w:jc w:val="both"/>
              <w:rPr>
                <w:b/>
                <w:bCs/>
                <w:sz w:val="24"/>
                <w:szCs w:val="24"/>
              </w:rPr>
            </w:pPr>
            <w:r w:rsidRPr="00E85FD7">
              <w:rPr>
                <w:rFonts w:ascii="Open Sans Semibold" w:hAnsi="Open Sans Semibold" w:cs="Open Sans Semibold"/>
                <w:color w:val="00467A"/>
                <w:sz w:val="24"/>
                <w:szCs w:val="24"/>
              </w:rPr>
              <w:t>12.</w:t>
            </w:r>
          </w:p>
        </w:tc>
        <w:tc>
          <w:tcPr>
            <w:tcW w:w="9874" w:type="dxa"/>
            <w:gridSpan w:val="2"/>
            <w:shd w:val="clear" w:color="auto" w:fill="E7E6E6" w:themeFill="background2"/>
            <w:vAlign w:val="center"/>
          </w:tcPr>
          <w:p w14:paraId="6991A412" w14:textId="77777777" w:rsidR="006E7EEF" w:rsidRPr="00E85FD7" w:rsidRDefault="006E7EEF" w:rsidP="00E8783F">
            <w:pPr>
              <w:spacing w:after="0"/>
              <w:jc w:val="center"/>
              <w:rPr>
                <w:rFonts w:ascii="Open Sans Semibold" w:hAnsi="Open Sans Semibold" w:cs="Open Sans Semibold"/>
                <w:color w:val="00467A"/>
                <w:sz w:val="24"/>
                <w:szCs w:val="24"/>
              </w:rPr>
            </w:pPr>
            <w:r w:rsidRPr="00E85FD7">
              <w:rPr>
                <w:rFonts w:ascii="Open Sans Semibold" w:hAnsi="Open Sans Semibold" w:cs="Open Sans Semibold"/>
                <w:color w:val="00467A"/>
                <w:sz w:val="24"/>
                <w:szCs w:val="24"/>
              </w:rPr>
              <w:t>Preço dos serviços a prestar e outros encargos a suportar pelos consumidores</w:t>
            </w:r>
          </w:p>
        </w:tc>
      </w:tr>
      <w:tr w:rsidR="006E7EEF" w14:paraId="2A3E12A8" w14:textId="77777777" w:rsidTr="00D82523">
        <w:trPr>
          <w:trHeight w:val="556"/>
        </w:trPr>
        <w:tc>
          <w:tcPr>
            <w:tcW w:w="562" w:type="dxa"/>
            <w:vMerge/>
            <w:shd w:val="clear" w:color="auto" w:fill="E7E6E6" w:themeFill="background2"/>
            <w:vAlign w:val="center"/>
          </w:tcPr>
          <w:p w14:paraId="0592086C" w14:textId="77777777" w:rsidR="006E7EEF" w:rsidRPr="00E85FD7" w:rsidRDefault="006E7EEF" w:rsidP="00E8783F">
            <w:pPr>
              <w:spacing w:after="0"/>
              <w:jc w:val="both"/>
              <w:rPr>
                <w:sz w:val="24"/>
                <w:szCs w:val="24"/>
              </w:rPr>
            </w:pPr>
          </w:p>
        </w:tc>
        <w:tc>
          <w:tcPr>
            <w:tcW w:w="4669" w:type="dxa"/>
            <w:shd w:val="clear" w:color="auto" w:fill="E7E6E6" w:themeFill="background2"/>
            <w:vAlign w:val="center"/>
          </w:tcPr>
          <w:p w14:paraId="4E59BC66" w14:textId="77777777" w:rsidR="006E7EEF" w:rsidRPr="00E85FD7" w:rsidRDefault="006E7EEF" w:rsidP="00E8783F">
            <w:pPr>
              <w:spacing w:after="0"/>
              <w:jc w:val="center"/>
              <w:rPr>
                <w:rFonts w:ascii="Open Sans Semibold" w:hAnsi="Open Sans Semibold" w:cs="Open Sans Semibold"/>
                <w:color w:val="00467A"/>
                <w:sz w:val="24"/>
                <w:szCs w:val="24"/>
              </w:rPr>
            </w:pPr>
            <w:r w:rsidRPr="00E85FD7">
              <w:rPr>
                <w:rFonts w:ascii="Open Sans Semibold" w:hAnsi="Open Sans Semibold" w:cs="Open Sans Semibold"/>
                <w:color w:val="00467A"/>
                <w:sz w:val="24"/>
                <w:szCs w:val="24"/>
              </w:rPr>
              <w:t>Serviço / Encargo</w:t>
            </w:r>
          </w:p>
        </w:tc>
        <w:tc>
          <w:tcPr>
            <w:tcW w:w="5205" w:type="dxa"/>
            <w:shd w:val="clear" w:color="auto" w:fill="E7E6E6" w:themeFill="background2"/>
            <w:vAlign w:val="center"/>
          </w:tcPr>
          <w:p w14:paraId="639D727D" w14:textId="77777777" w:rsidR="006E7EEF" w:rsidRPr="00E85FD7" w:rsidRDefault="006E7EEF" w:rsidP="00E8783F">
            <w:pPr>
              <w:spacing w:after="0"/>
              <w:jc w:val="center"/>
              <w:rPr>
                <w:rFonts w:ascii="Open Sans Semibold" w:hAnsi="Open Sans Semibold" w:cs="Open Sans Semibold"/>
                <w:color w:val="00467A"/>
                <w:sz w:val="24"/>
                <w:szCs w:val="24"/>
              </w:rPr>
            </w:pPr>
            <w:r w:rsidRPr="00E85FD7">
              <w:rPr>
                <w:rFonts w:ascii="Open Sans Semibold" w:hAnsi="Open Sans Semibold" w:cs="Open Sans Semibold"/>
                <w:color w:val="00467A"/>
                <w:sz w:val="24"/>
                <w:szCs w:val="24"/>
              </w:rPr>
              <w:t>Valor (€)</w:t>
            </w:r>
          </w:p>
        </w:tc>
      </w:tr>
      <w:tr w:rsidR="006E7EEF" w14:paraId="4B5E5684" w14:textId="77777777" w:rsidTr="00D82523">
        <w:trPr>
          <w:trHeight w:val="550"/>
        </w:trPr>
        <w:tc>
          <w:tcPr>
            <w:tcW w:w="562" w:type="dxa"/>
            <w:vMerge/>
            <w:shd w:val="clear" w:color="auto" w:fill="E7E6E6" w:themeFill="background2"/>
            <w:vAlign w:val="center"/>
          </w:tcPr>
          <w:p w14:paraId="2A5E8A6E" w14:textId="77777777" w:rsidR="006E7EEF" w:rsidRPr="00E85FD7" w:rsidRDefault="006E7EEF" w:rsidP="00E8783F">
            <w:pPr>
              <w:spacing w:after="0"/>
              <w:jc w:val="both"/>
              <w:rPr>
                <w:sz w:val="24"/>
                <w:szCs w:val="24"/>
              </w:rPr>
            </w:pPr>
          </w:p>
        </w:tc>
        <w:tc>
          <w:tcPr>
            <w:tcW w:w="4669" w:type="dxa"/>
            <w:vAlign w:val="center"/>
          </w:tcPr>
          <w:p w14:paraId="07F157CF" w14:textId="12964CA6" w:rsidR="006E7EEF" w:rsidRPr="00E85FD7" w:rsidRDefault="00087DC2" w:rsidP="00E8783F">
            <w:pPr>
              <w:spacing w:after="0"/>
              <w:jc w:val="both"/>
              <w:rPr>
                <w:sz w:val="24"/>
                <w:szCs w:val="24"/>
              </w:rPr>
            </w:pPr>
            <w:r>
              <w:rPr>
                <w:sz w:val="24"/>
                <w:szCs w:val="24"/>
              </w:rPr>
              <w:t>[</w:t>
            </w:r>
            <w:r w:rsidR="006E7EEF" w:rsidRPr="00E85FD7">
              <w:rPr>
                <w:sz w:val="24"/>
                <w:szCs w:val="24"/>
              </w:rPr>
              <w:t>Inserir texto</w:t>
            </w:r>
            <w:r>
              <w:rPr>
                <w:sz w:val="24"/>
                <w:szCs w:val="24"/>
              </w:rPr>
              <w:t>]</w:t>
            </w:r>
          </w:p>
        </w:tc>
        <w:tc>
          <w:tcPr>
            <w:tcW w:w="5205" w:type="dxa"/>
            <w:vAlign w:val="center"/>
          </w:tcPr>
          <w:p w14:paraId="50C25C5E" w14:textId="4087720A" w:rsidR="006E7EEF" w:rsidRPr="00E85FD7" w:rsidRDefault="00087DC2" w:rsidP="00E8783F">
            <w:pPr>
              <w:spacing w:after="0"/>
              <w:jc w:val="both"/>
              <w:rPr>
                <w:sz w:val="24"/>
                <w:szCs w:val="24"/>
              </w:rPr>
            </w:pPr>
            <w:r>
              <w:rPr>
                <w:sz w:val="24"/>
                <w:szCs w:val="24"/>
              </w:rPr>
              <w:t>[</w:t>
            </w:r>
            <w:r w:rsidRPr="00E85FD7">
              <w:rPr>
                <w:sz w:val="24"/>
                <w:szCs w:val="24"/>
              </w:rPr>
              <w:t>Inserir texto</w:t>
            </w:r>
            <w:r>
              <w:rPr>
                <w:sz w:val="24"/>
                <w:szCs w:val="24"/>
              </w:rPr>
              <w:t>]</w:t>
            </w:r>
          </w:p>
        </w:tc>
      </w:tr>
      <w:tr w:rsidR="006E7EEF" w14:paraId="71A2C94F" w14:textId="77777777" w:rsidTr="00D82523">
        <w:trPr>
          <w:trHeight w:val="556"/>
        </w:trPr>
        <w:tc>
          <w:tcPr>
            <w:tcW w:w="562" w:type="dxa"/>
            <w:vMerge/>
            <w:shd w:val="clear" w:color="auto" w:fill="E7E6E6" w:themeFill="background2"/>
            <w:vAlign w:val="center"/>
          </w:tcPr>
          <w:p w14:paraId="7D29F405" w14:textId="77777777" w:rsidR="006E7EEF" w:rsidRPr="00E85FD7" w:rsidRDefault="006E7EEF" w:rsidP="00E8783F">
            <w:pPr>
              <w:spacing w:after="0"/>
              <w:jc w:val="both"/>
              <w:rPr>
                <w:sz w:val="24"/>
                <w:szCs w:val="24"/>
              </w:rPr>
            </w:pPr>
          </w:p>
        </w:tc>
        <w:tc>
          <w:tcPr>
            <w:tcW w:w="4669" w:type="dxa"/>
            <w:vAlign w:val="center"/>
          </w:tcPr>
          <w:p w14:paraId="4D835D80" w14:textId="4B23A559" w:rsidR="006E7EEF" w:rsidRPr="00E85FD7" w:rsidRDefault="00087DC2" w:rsidP="00E8783F">
            <w:pPr>
              <w:spacing w:after="0"/>
              <w:jc w:val="both"/>
              <w:rPr>
                <w:sz w:val="24"/>
                <w:szCs w:val="24"/>
              </w:rPr>
            </w:pPr>
            <w:r>
              <w:rPr>
                <w:sz w:val="24"/>
                <w:szCs w:val="24"/>
              </w:rPr>
              <w:t>[</w:t>
            </w:r>
            <w:r w:rsidRPr="00E85FD7">
              <w:rPr>
                <w:sz w:val="24"/>
                <w:szCs w:val="24"/>
              </w:rPr>
              <w:t>Inserir texto</w:t>
            </w:r>
            <w:r>
              <w:rPr>
                <w:sz w:val="24"/>
                <w:szCs w:val="24"/>
              </w:rPr>
              <w:t>]</w:t>
            </w:r>
          </w:p>
        </w:tc>
        <w:tc>
          <w:tcPr>
            <w:tcW w:w="5205" w:type="dxa"/>
            <w:vAlign w:val="center"/>
          </w:tcPr>
          <w:p w14:paraId="43A6D0BD" w14:textId="3C46FAF9" w:rsidR="006E7EEF" w:rsidRPr="00E85FD7" w:rsidRDefault="00087DC2" w:rsidP="00E8783F">
            <w:pPr>
              <w:spacing w:after="0"/>
              <w:jc w:val="both"/>
              <w:rPr>
                <w:sz w:val="24"/>
                <w:szCs w:val="24"/>
              </w:rPr>
            </w:pPr>
            <w:r>
              <w:rPr>
                <w:sz w:val="24"/>
                <w:szCs w:val="24"/>
              </w:rPr>
              <w:t>[</w:t>
            </w:r>
            <w:r w:rsidRPr="00E85FD7">
              <w:rPr>
                <w:sz w:val="24"/>
                <w:szCs w:val="24"/>
              </w:rPr>
              <w:t>Inserir texto</w:t>
            </w:r>
            <w:r>
              <w:rPr>
                <w:sz w:val="24"/>
                <w:szCs w:val="24"/>
              </w:rPr>
              <w:t>]</w:t>
            </w:r>
          </w:p>
        </w:tc>
      </w:tr>
    </w:tbl>
    <w:p w14:paraId="1F901B4D" w14:textId="77777777" w:rsidR="00D82523" w:rsidRPr="00D82523" w:rsidRDefault="00D82523" w:rsidP="00D82523">
      <w:pPr>
        <w:pStyle w:val="ListParagraph"/>
        <w:numPr>
          <w:ilvl w:val="0"/>
          <w:numId w:val="12"/>
        </w:numPr>
        <w:spacing w:before="360"/>
        <w:ind w:left="426" w:hanging="426"/>
        <w:jc w:val="both"/>
        <w:rPr>
          <w:rFonts w:ascii="Open Sans" w:hAnsi="Open Sans" w:cs="Open Sans"/>
          <w:sz w:val="20"/>
          <w:szCs w:val="20"/>
        </w:rPr>
      </w:pPr>
      <w:r w:rsidRPr="00D82523">
        <w:rPr>
          <w:rFonts w:ascii="Open Sans" w:hAnsi="Open Sans" w:cs="Open Sans"/>
          <w:sz w:val="20"/>
          <w:szCs w:val="20"/>
        </w:rPr>
        <w:t xml:space="preserve">O registo do intermediário de crédito pode ser </w:t>
      </w:r>
      <w:r w:rsidRPr="00D82523">
        <w:rPr>
          <w:rFonts w:ascii="Open Sans" w:hAnsi="Open Sans" w:cs="Open Sans"/>
          <w:b/>
          <w:bCs/>
          <w:sz w:val="20"/>
          <w:szCs w:val="20"/>
        </w:rPr>
        <w:t>consultado</w:t>
      </w:r>
      <w:r w:rsidRPr="00D82523">
        <w:rPr>
          <w:rFonts w:ascii="Open Sans" w:hAnsi="Open Sans" w:cs="Open Sans"/>
          <w:sz w:val="20"/>
          <w:szCs w:val="20"/>
        </w:rPr>
        <w:t xml:space="preserve"> no Portal do Cliente Bancário em </w:t>
      </w:r>
      <w:r w:rsidRPr="00D82523">
        <w:rPr>
          <w:rFonts w:ascii="Open Sans" w:hAnsi="Open Sans" w:cs="Open Sans"/>
          <w:i/>
          <w:iCs/>
          <w:sz w:val="20"/>
          <w:szCs w:val="20"/>
        </w:rPr>
        <w:t>https://clientebancario.bportugal.pt/</w:t>
      </w:r>
      <w:r w:rsidRPr="00D82523">
        <w:rPr>
          <w:rFonts w:ascii="Open Sans" w:hAnsi="Open Sans" w:cs="Open Sans"/>
          <w:sz w:val="20"/>
          <w:szCs w:val="20"/>
        </w:rPr>
        <w:t>.</w:t>
      </w:r>
    </w:p>
    <w:p w14:paraId="767427B8" w14:textId="77777777" w:rsidR="00D82523" w:rsidRPr="00D82523" w:rsidRDefault="00D82523" w:rsidP="00D82523">
      <w:pPr>
        <w:pStyle w:val="ListParagraph"/>
        <w:numPr>
          <w:ilvl w:val="0"/>
          <w:numId w:val="12"/>
        </w:numPr>
        <w:spacing w:before="360"/>
        <w:ind w:left="426" w:hanging="426"/>
        <w:jc w:val="both"/>
        <w:rPr>
          <w:rFonts w:ascii="Open Sans" w:hAnsi="Open Sans" w:cs="Open Sans"/>
          <w:sz w:val="20"/>
          <w:szCs w:val="20"/>
        </w:rPr>
      </w:pPr>
      <w:r w:rsidRPr="00D82523">
        <w:rPr>
          <w:rFonts w:ascii="Open Sans" w:hAnsi="Open Sans" w:cs="Open Sans"/>
          <w:sz w:val="20"/>
          <w:szCs w:val="20"/>
        </w:rPr>
        <w:t xml:space="preserve">É </w:t>
      </w:r>
      <w:r w:rsidRPr="00D82523">
        <w:rPr>
          <w:rFonts w:ascii="Open Sans" w:hAnsi="Open Sans" w:cs="Open Sans"/>
          <w:b/>
          <w:bCs/>
          <w:sz w:val="20"/>
          <w:szCs w:val="20"/>
        </w:rPr>
        <w:t>proibido</w:t>
      </w:r>
      <w:r w:rsidRPr="00D82523">
        <w:rPr>
          <w:rFonts w:ascii="Open Sans" w:hAnsi="Open Sans" w:cs="Open Sans"/>
          <w:sz w:val="20"/>
          <w:szCs w:val="20"/>
        </w:rPr>
        <w:t xml:space="preserve"> aos intermediários de crédito não vinculados celebrar contratos de crédito em representação dos mutuantes.</w:t>
      </w:r>
    </w:p>
    <w:p w14:paraId="2CF458F7" w14:textId="77777777" w:rsidR="00D82523" w:rsidRPr="00D82523" w:rsidRDefault="00D82523" w:rsidP="00D82523">
      <w:pPr>
        <w:pStyle w:val="ListParagraph"/>
        <w:numPr>
          <w:ilvl w:val="0"/>
          <w:numId w:val="12"/>
        </w:numPr>
        <w:spacing w:before="360"/>
        <w:ind w:left="426" w:hanging="426"/>
        <w:jc w:val="both"/>
        <w:rPr>
          <w:rFonts w:ascii="Open Sans" w:hAnsi="Open Sans" w:cs="Open Sans"/>
          <w:sz w:val="20"/>
          <w:szCs w:val="20"/>
        </w:rPr>
      </w:pPr>
      <w:r w:rsidRPr="00D82523">
        <w:rPr>
          <w:rFonts w:ascii="Open Sans" w:hAnsi="Open Sans" w:cs="Open Sans"/>
          <w:sz w:val="20"/>
          <w:szCs w:val="20"/>
        </w:rPr>
        <w:t xml:space="preserve">É </w:t>
      </w:r>
      <w:r w:rsidRPr="00D82523">
        <w:rPr>
          <w:rFonts w:ascii="Open Sans" w:hAnsi="Open Sans" w:cs="Open Sans"/>
          <w:b/>
          <w:bCs/>
          <w:sz w:val="20"/>
          <w:szCs w:val="20"/>
        </w:rPr>
        <w:t>proibido</w:t>
      </w:r>
      <w:r w:rsidRPr="00D82523">
        <w:rPr>
          <w:rFonts w:ascii="Open Sans" w:hAnsi="Open Sans" w:cs="Open Sans"/>
          <w:sz w:val="20"/>
          <w:szCs w:val="20"/>
        </w:rPr>
        <w:t xml:space="preserve"> ao intermediário de crédito receber ou entregar quaisquer valores relacionados com a formação, a execução e o cumprimento antecipado dos contratos de crédito, nos termos do artigo 46.º do regime jurídico dos intermediários de crédito, aprovado pelo Decreto-Lei n.º 81-C/2017, de 7 de julho, salvo os valores devidos a título de remuneração pelos seus serviços.</w:t>
      </w:r>
    </w:p>
    <w:p w14:paraId="0BBDF931" w14:textId="76E0E35C" w:rsidR="006E7EEF" w:rsidRPr="00D82523" w:rsidRDefault="00D82523" w:rsidP="00D82523">
      <w:pPr>
        <w:pStyle w:val="ListParagraph"/>
        <w:numPr>
          <w:ilvl w:val="0"/>
          <w:numId w:val="12"/>
        </w:numPr>
        <w:spacing w:before="360"/>
        <w:ind w:left="426" w:hanging="426"/>
        <w:jc w:val="both"/>
        <w:rPr>
          <w:rFonts w:ascii="Open Sans" w:hAnsi="Open Sans" w:cs="Open Sans"/>
          <w:sz w:val="20"/>
          <w:szCs w:val="20"/>
        </w:rPr>
      </w:pPr>
      <w:r w:rsidRPr="00D82523">
        <w:rPr>
          <w:rFonts w:ascii="Open Sans" w:hAnsi="Open Sans" w:cs="Open Sans"/>
          <w:sz w:val="20"/>
          <w:szCs w:val="20"/>
        </w:rPr>
        <w:t xml:space="preserve">A </w:t>
      </w:r>
      <w:r w:rsidR="008A2DDF" w:rsidRPr="007B0F21">
        <w:rPr>
          <w:rFonts w:ascii="Open Sans" w:hAnsi="Open Sans" w:cs="Open Sans"/>
          <w:sz w:val="20"/>
          <w:szCs w:val="20"/>
        </w:rPr>
        <w:t>atividade de intermedi</w:t>
      </w:r>
      <w:r w:rsidR="008A2DDF">
        <w:rPr>
          <w:rFonts w:ascii="Open Sans" w:hAnsi="Open Sans" w:cs="Open Sans"/>
          <w:sz w:val="20"/>
          <w:szCs w:val="20"/>
        </w:rPr>
        <w:t>ação</w:t>
      </w:r>
      <w:r w:rsidR="008A2DDF" w:rsidRPr="007B0F21">
        <w:rPr>
          <w:rFonts w:ascii="Open Sans" w:hAnsi="Open Sans" w:cs="Open Sans"/>
          <w:sz w:val="20"/>
          <w:szCs w:val="20"/>
        </w:rPr>
        <w:t xml:space="preserve"> de crédito</w:t>
      </w:r>
      <w:r w:rsidR="008A2DDF">
        <w:rPr>
          <w:rFonts w:ascii="Open Sans" w:hAnsi="Open Sans" w:cs="Open Sans"/>
          <w:sz w:val="20"/>
          <w:szCs w:val="20"/>
        </w:rPr>
        <w:t xml:space="preserve"> </w:t>
      </w:r>
      <w:r w:rsidR="008443BA" w:rsidRPr="007B0F21">
        <w:rPr>
          <w:rFonts w:ascii="Open Sans" w:hAnsi="Open Sans" w:cs="Open Sans"/>
          <w:sz w:val="20"/>
          <w:szCs w:val="20"/>
        </w:rPr>
        <w:t xml:space="preserve">está sujeita à supervisão do </w:t>
      </w:r>
      <w:r w:rsidR="008443BA" w:rsidRPr="007B0F21">
        <w:rPr>
          <w:rFonts w:ascii="Open Sans" w:hAnsi="Open Sans" w:cs="Open Sans"/>
          <w:b/>
          <w:bCs/>
          <w:sz w:val="20"/>
          <w:szCs w:val="20"/>
        </w:rPr>
        <w:t>Banco de Portugal</w:t>
      </w:r>
      <w:r w:rsidRPr="00D82523">
        <w:rPr>
          <w:rFonts w:ascii="Open Sans" w:hAnsi="Open Sans" w:cs="Open Sans"/>
          <w:sz w:val="20"/>
          <w:szCs w:val="20"/>
        </w:rPr>
        <w:t>.</w:t>
      </w:r>
    </w:p>
    <w:p w14:paraId="7360529B" w14:textId="1480630B" w:rsidR="00807A80" w:rsidRPr="006E7EEF" w:rsidRDefault="006E7EEF" w:rsidP="006E7EEF">
      <w:pPr>
        <w:spacing w:after="160" w:line="259" w:lineRule="auto"/>
        <w:jc w:val="both"/>
        <w:rPr>
          <w:highlight w:val="yellow"/>
        </w:rPr>
      </w:pPr>
      <w:r>
        <w:rPr>
          <w:highlight w:val="yellow"/>
        </w:rPr>
        <w:br w:type="page"/>
      </w:r>
    </w:p>
    <w:p w14:paraId="4C3E7B45" w14:textId="4C8A90CA" w:rsidR="00807A80" w:rsidRDefault="00807A80" w:rsidP="00807A80">
      <w:pPr>
        <w:rPr>
          <w:sz w:val="24"/>
          <w:szCs w:val="24"/>
        </w:rPr>
      </w:pPr>
    </w:p>
    <w:tbl>
      <w:tblPr>
        <w:tblStyle w:val="TableGrid2"/>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E7E6E6" w:themeFill="background2"/>
        <w:tblLook w:val="04A0" w:firstRow="1" w:lastRow="0" w:firstColumn="1" w:lastColumn="0" w:noHBand="0" w:noVBand="1"/>
      </w:tblPr>
      <w:tblGrid>
        <w:gridCol w:w="10456"/>
      </w:tblGrid>
      <w:tr w:rsidR="00807A80" w:rsidRPr="00807A80" w14:paraId="66B9362A" w14:textId="77777777" w:rsidTr="00BE5D7B">
        <w:trPr>
          <w:trHeight w:val="1499"/>
          <w:jc w:val="center"/>
        </w:trPr>
        <w:tc>
          <w:tcPr>
            <w:tcW w:w="5000" w:type="pct"/>
            <w:shd w:val="clear" w:color="auto" w:fill="E7E6E6" w:themeFill="background2"/>
            <w:tcMar>
              <w:top w:w="113" w:type="dxa"/>
              <w:bottom w:w="0" w:type="dxa"/>
            </w:tcMar>
            <w:vAlign w:val="center"/>
          </w:tcPr>
          <w:p w14:paraId="140BE048" w14:textId="77777777" w:rsidR="00807A80" w:rsidRPr="00807A80" w:rsidRDefault="00807A80" w:rsidP="00E8783F">
            <w:pPr>
              <w:spacing w:before="120" w:after="120" w:line="276" w:lineRule="auto"/>
              <w:ind w:left="589" w:right="585"/>
              <w:jc w:val="center"/>
              <w:rPr>
                <w:rFonts w:asciiTheme="minorHAnsi" w:hAnsiTheme="minorHAnsi" w:cstheme="minorHAnsi"/>
                <w:b/>
                <w:bCs/>
                <w:smallCaps/>
                <w:color w:val="2F5496" w:themeColor="accent1" w:themeShade="BF"/>
                <w:sz w:val="22"/>
                <w:szCs w:val="22"/>
              </w:rPr>
            </w:pPr>
            <w:r w:rsidRPr="00807A80">
              <w:rPr>
                <w:rFonts w:asciiTheme="minorHAnsi" w:hAnsiTheme="minorHAnsi" w:cstheme="minorHAnsi"/>
                <w:b/>
                <w:bCs/>
                <w:smallCaps/>
                <w:color w:val="2F5496" w:themeColor="accent1" w:themeShade="BF"/>
                <w:sz w:val="22"/>
                <w:szCs w:val="22"/>
                <w:u w:val="single"/>
              </w:rPr>
              <w:t>Instruções</w:t>
            </w:r>
            <w:r w:rsidRPr="00807A80">
              <w:rPr>
                <w:rFonts w:asciiTheme="minorHAnsi" w:hAnsiTheme="minorHAnsi" w:cstheme="minorHAnsi"/>
                <w:b/>
                <w:bCs/>
                <w:smallCaps/>
                <w:color w:val="2F5496" w:themeColor="accent1" w:themeShade="BF"/>
                <w:sz w:val="22"/>
                <w:szCs w:val="22"/>
              </w:rPr>
              <w:t>:</w:t>
            </w:r>
          </w:p>
          <w:p w14:paraId="26A7F84F" w14:textId="77777777" w:rsidR="00807A80" w:rsidRPr="00807A80" w:rsidRDefault="00807A80" w:rsidP="00E8783F">
            <w:pPr>
              <w:spacing w:before="120" w:after="120" w:line="276" w:lineRule="auto"/>
              <w:ind w:left="306" w:right="301"/>
              <w:jc w:val="both"/>
              <w:rPr>
                <w:rFonts w:asciiTheme="minorHAnsi" w:hAnsiTheme="minorHAnsi" w:cstheme="minorHAnsi"/>
                <w:color w:val="2F5496" w:themeColor="accent1" w:themeShade="BF"/>
                <w:sz w:val="18"/>
                <w:szCs w:val="18"/>
              </w:rPr>
            </w:pPr>
            <w:r w:rsidRPr="00807A80">
              <w:rPr>
                <w:rFonts w:asciiTheme="minorHAnsi" w:hAnsiTheme="minorHAnsi" w:cstheme="minorHAnsi"/>
                <w:color w:val="2F5496" w:themeColor="accent1" w:themeShade="BF"/>
                <w:sz w:val="18"/>
                <w:szCs w:val="18"/>
              </w:rPr>
              <w:t xml:space="preserve">A informação disponibilizada deve corresponder à que consta do registo do intermediário de crédito junto do Banco de Portugal (disponível em </w:t>
            </w:r>
            <w:r w:rsidRPr="00807A80">
              <w:rPr>
                <w:rFonts w:asciiTheme="minorHAnsi" w:hAnsiTheme="minorHAnsi" w:cstheme="minorHAnsi"/>
                <w:i/>
                <w:iCs/>
                <w:color w:val="2F5496" w:themeColor="accent1" w:themeShade="BF"/>
                <w:sz w:val="18"/>
                <w:szCs w:val="18"/>
              </w:rPr>
              <w:t>https://www.bportugal.pt/intermediarios-credito/</w:t>
            </w:r>
            <w:r w:rsidRPr="00807A80">
              <w:rPr>
                <w:rFonts w:asciiTheme="minorHAnsi" w:hAnsiTheme="minorHAnsi" w:cstheme="minorHAnsi"/>
                <w:color w:val="2F5496" w:themeColor="accent1" w:themeShade="BF"/>
                <w:sz w:val="18"/>
                <w:szCs w:val="18"/>
              </w:rPr>
              <w:t>). As alterações aos elementos sujeitos a registo devem ser prontamente refletidas no modelo, após serem promovidas pelo Banco de Portugal.</w:t>
            </w:r>
          </w:p>
          <w:p w14:paraId="14EDB37D" w14:textId="77777777" w:rsidR="00807A80" w:rsidRPr="00807A80" w:rsidRDefault="00807A80" w:rsidP="00E8783F">
            <w:pPr>
              <w:spacing w:before="120" w:after="120" w:line="276" w:lineRule="auto"/>
              <w:ind w:left="306" w:right="585"/>
              <w:jc w:val="both"/>
              <w:rPr>
                <w:rFonts w:asciiTheme="minorHAnsi" w:hAnsiTheme="minorHAnsi" w:cstheme="minorHAnsi"/>
                <w:color w:val="2F5496" w:themeColor="accent1" w:themeShade="BF"/>
                <w:sz w:val="18"/>
                <w:szCs w:val="18"/>
              </w:rPr>
            </w:pPr>
            <w:r w:rsidRPr="00807A80">
              <w:rPr>
                <w:rFonts w:asciiTheme="minorHAnsi" w:hAnsiTheme="minorHAnsi" w:cstheme="minorHAnsi"/>
                <w:color w:val="2F5496" w:themeColor="accent1" w:themeShade="BF"/>
                <w:sz w:val="18"/>
                <w:szCs w:val="18"/>
              </w:rPr>
              <w:t>O modelo deve apresentar formatação equivalente a:</w:t>
            </w:r>
          </w:p>
          <w:p w14:paraId="7E0B6C24" w14:textId="77777777" w:rsidR="00807A80" w:rsidRPr="00807A80" w:rsidRDefault="00807A80" w:rsidP="00807A80">
            <w:pPr>
              <w:pStyle w:val="ListParagraph"/>
              <w:numPr>
                <w:ilvl w:val="0"/>
                <w:numId w:val="3"/>
              </w:numPr>
              <w:spacing w:before="120" w:after="120" w:line="276" w:lineRule="auto"/>
              <w:ind w:left="589" w:right="585" w:hanging="283"/>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Impressão num suporte com dimensões mínimas correspondentes a uma folha A4;</w:t>
            </w:r>
          </w:p>
          <w:p w14:paraId="1740A7F4" w14:textId="77777777" w:rsidR="00807A80" w:rsidRPr="00807A80" w:rsidRDefault="00807A80" w:rsidP="00807A80">
            <w:pPr>
              <w:pStyle w:val="ListParagraph"/>
              <w:numPr>
                <w:ilvl w:val="0"/>
                <w:numId w:val="3"/>
              </w:numPr>
              <w:spacing w:before="120" w:after="120" w:line="276" w:lineRule="auto"/>
              <w:ind w:left="589" w:right="585" w:hanging="283"/>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 xml:space="preserve">Impressão de folha definida a 100% (em Configuração de página / </w:t>
            </w:r>
            <w:proofErr w:type="spellStart"/>
            <w:r w:rsidRPr="00807A80">
              <w:rPr>
                <w:rFonts w:cstheme="minorHAnsi"/>
                <w:i/>
                <w:iCs/>
                <w:color w:val="2F5496" w:themeColor="accent1" w:themeShade="BF"/>
                <w:sz w:val="18"/>
                <w:szCs w:val="18"/>
              </w:rPr>
              <w:t>Page</w:t>
            </w:r>
            <w:proofErr w:type="spellEnd"/>
            <w:r w:rsidRPr="00807A80">
              <w:rPr>
                <w:rFonts w:cstheme="minorHAnsi"/>
                <w:i/>
                <w:iCs/>
                <w:color w:val="2F5496" w:themeColor="accent1" w:themeShade="BF"/>
                <w:sz w:val="18"/>
                <w:szCs w:val="18"/>
              </w:rPr>
              <w:t xml:space="preserve"> Setup</w:t>
            </w:r>
            <w:r w:rsidRPr="00807A80">
              <w:rPr>
                <w:rFonts w:cstheme="minorHAnsi"/>
                <w:color w:val="2F5496" w:themeColor="accent1" w:themeShade="BF"/>
                <w:sz w:val="18"/>
                <w:szCs w:val="18"/>
              </w:rPr>
              <w:t>).</w:t>
            </w:r>
          </w:p>
          <w:p w14:paraId="2677ED52" w14:textId="77777777" w:rsidR="00807A80" w:rsidRPr="00807A80" w:rsidRDefault="00807A80" w:rsidP="00E8783F">
            <w:pPr>
              <w:spacing w:before="120" w:after="120" w:line="276" w:lineRule="auto"/>
              <w:ind w:left="306" w:right="321"/>
              <w:jc w:val="both"/>
              <w:rPr>
                <w:rFonts w:asciiTheme="minorHAnsi" w:hAnsiTheme="minorHAnsi" w:cstheme="minorHAnsi"/>
                <w:color w:val="2F5496" w:themeColor="accent1" w:themeShade="BF"/>
                <w:sz w:val="18"/>
                <w:szCs w:val="18"/>
              </w:rPr>
            </w:pPr>
            <w:r w:rsidRPr="00807A80">
              <w:rPr>
                <w:rFonts w:asciiTheme="minorHAnsi" w:hAnsiTheme="minorHAnsi" w:cstheme="minorHAnsi"/>
                <w:color w:val="2F5496" w:themeColor="accent1" w:themeShade="BF"/>
                <w:sz w:val="18"/>
                <w:szCs w:val="18"/>
              </w:rPr>
              <w:t xml:space="preserve">O tamanho de letra a utilizar deve corresponder a um mínimo de 10 pontos, utilizando como referência o tipo de letra </w:t>
            </w:r>
            <w:r w:rsidRPr="00807A80">
              <w:rPr>
                <w:rFonts w:asciiTheme="minorHAnsi" w:hAnsiTheme="minorHAnsi" w:cstheme="minorHAnsi"/>
                <w:i/>
                <w:iCs/>
                <w:color w:val="2F5496" w:themeColor="accent1" w:themeShade="BF"/>
                <w:sz w:val="18"/>
                <w:szCs w:val="18"/>
              </w:rPr>
              <w:t>Open Sans</w:t>
            </w:r>
            <w:r w:rsidRPr="00807A80">
              <w:rPr>
                <w:rFonts w:asciiTheme="minorHAnsi" w:hAnsiTheme="minorHAnsi" w:cstheme="minorHAnsi"/>
                <w:color w:val="2F5496" w:themeColor="accent1" w:themeShade="BF"/>
                <w:sz w:val="18"/>
                <w:szCs w:val="18"/>
              </w:rPr>
              <w:t>, com exceção da informação constante da secção 12 do modelo, que deve ter o tamanho de letra mínimo de 12 pontos.</w:t>
            </w:r>
          </w:p>
          <w:p w14:paraId="61D826AC" w14:textId="7A802D9B" w:rsidR="00807A80" w:rsidRPr="00807A80" w:rsidRDefault="00807A80" w:rsidP="00E8783F">
            <w:pPr>
              <w:spacing w:before="120" w:after="120" w:line="276" w:lineRule="auto"/>
              <w:ind w:left="306" w:right="301"/>
              <w:jc w:val="both"/>
              <w:rPr>
                <w:rFonts w:asciiTheme="minorHAnsi" w:hAnsiTheme="minorHAnsi" w:cstheme="minorHAnsi"/>
                <w:color w:val="2F5496" w:themeColor="accent1" w:themeShade="BF"/>
                <w:sz w:val="18"/>
                <w:szCs w:val="18"/>
              </w:rPr>
            </w:pPr>
          </w:p>
          <w:p w14:paraId="3C50840E" w14:textId="77777777" w:rsidR="00807A80" w:rsidRPr="00807A80" w:rsidRDefault="00807A80" w:rsidP="00E8783F">
            <w:pPr>
              <w:pStyle w:val="ListParagraph"/>
              <w:spacing w:before="120" w:after="120" w:line="276" w:lineRule="auto"/>
              <w:ind w:left="306" w:right="301"/>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A informação apresentada entre parêntesis retos deve ser preenchida pelos intermediários de crédito.</w:t>
            </w:r>
          </w:p>
          <w:p w14:paraId="77E6D251" w14:textId="77777777" w:rsidR="00807A80" w:rsidRPr="00807A80" w:rsidRDefault="00807A80" w:rsidP="00E8783F">
            <w:pPr>
              <w:spacing w:before="120" w:after="120" w:line="276" w:lineRule="auto"/>
              <w:ind w:left="306" w:right="301"/>
              <w:jc w:val="both"/>
              <w:rPr>
                <w:rFonts w:asciiTheme="minorHAnsi" w:hAnsiTheme="minorHAnsi" w:cstheme="minorHAnsi"/>
                <w:color w:val="2F5496" w:themeColor="accent1" w:themeShade="BF"/>
                <w:sz w:val="18"/>
                <w:szCs w:val="18"/>
              </w:rPr>
            </w:pPr>
            <w:r w:rsidRPr="00807A80">
              <w:rPr>
                <w:rFonts w:asciiTheme="minorHAnsi" w:hAnsiTheme="minorHAnsi" w:cstheme="minorHAnsi"/>
                <w:color w:val="2F5496" w:themeColor="accent1" w:themeShade="BF"/>
                <w:sz w:val="18"/>
                <w:szCs w:val="18"/>
              </w:rPr>
              <w:t xml:space="preserve">Se o modelo ocupar mais do que uma página, o respetivo cabeçalho deve ser repetido na página seguinte do </w:t>
            </w:r>
            <w:r w:rsidRPr="00807A80">
              <w:rPr>
                <w:rFonts w:asciiTheme="minorHAnsi" w:hAnsiTheme="minorHAnsi" w:cstheme="minorHAnsi"/>
                <w:i/>
                <w:iCs/>
                <w:color w:val="2F5496" w:themeColor="accent1" w:themeShade="BF"/>
                <w:sz w:val="18"/>
                <w:szCs w:val="18"/>
              </w:rPr>
              <w:t>site</w:t>
            </w:r>
            <w:r w:rsidRPr="00807A80">
              <w:rPr>
                <w:rFonts w:asciiTheme="minorHAnsi" w:hAnsiTheme="minorHAnsi" w:cstheme="minorHAnsi"/>
                <w:color w:val="2F5496" w:themeColor="accent1" w:themeShade="BF"/>
                <w:sz w:val="18"/>
                <w:szCs w:val="18"/>
              </w:rPr>
              <w:t>, bem como a identificação da linha ou secção a que se reporta, com a referência “(</w:t>
            </w:r>
            <w:proofErr w:type="spellStart"/>
            <w:r w:rsidRPr="00807A80">
              <w:rPr>
                <w:rFonts w:asciiTheme="minorHAnsi" w:hAnsiTheme="minorHAnsi" w:cstheme="minorHAnsi"/>
                <w:color w:val="2F5496" w:themeColor="accent1" w:themeShade="BF"/>
                <w:sz w:val="18"/>
                <w:szCs w:val="18"/>
              </w:rPr>
              <w:t>cont</w:t>
            </w:r>
            <w:proofErr w:type="spellEnd"/>
            <w:r w:rsidRPr="00807A80">
              <w:rPr>
                <w:rFonts w:asciiTheme="minorHAnsi" w:hAnsiTheme="minorHAnsi" w:cstheme="minorHAnsi"/>
                <w:color w:val="2F5496" w:themeColor="accent1" w:themeShade="BF"/>
                <w:sz w:val="18"/>
                <w:szCs w:val="18"/>
              </w:rPr>
              <w:t>.)”.</w:t>
            </w:r>
          </w:p>
          <w:p w14:paraId="6D1F6755" w14:textId="77777777" w:rsidR="00807A80" w:rsidRPr="00807A80" w:rsidRDefault="00807A80" w:rsidP="00E8783F">
            <w:pPr>
              <w:spacing w:before="360" w:after="120" w:line="276" w:lineRule="auto"/>
              <w:ind w:left="590" w:right="584"/>
              <w:jc w:val="center"/>
              <w:rPr>
                <w:rFonts w:asciiTheme="minorHAnsi" w:hAnsiTheme="minorHAnsi" w:cstheme="minorHAnsi"/>
                <w:b/>
                <w:bCs/>
                <w:smallCaps/>
                <w:color w:val="2F5496" w:themeColor="accent1" w:themeShade="BF"/>
                <w:sz w:val="22"/>
                <w:szCs w:val="22"/>
              </w:rPr>
            </w:pPr>
            <w:r w:rsidRPr="00807A80">
              <w:rPr>
                <w:rFonts w:asciiTheme="minorHAnsi" w:hAnsiTheme="minorHAnsi" w:cstheme="minorHAnsi"/>
                <w:b/>
                <w:bCs/>
                <w:smallCaps/>
                <w:color w:val="2F5496" w:themeColor="accent1" w:themeShade="BF"/>
                <w:sz w:val="22"/>
                <w:szCs w:val="22"/>
                <w:u w:val="single"/>
              </w:rPr>
              <w:t>Notas de preenchimento</w:t>
            </w:r>
            <w:r w:rsidRPr="00807A80">
              <w:rPr>
                <w:rFonts w:asciiTheme="minorHAnsi" w:hAnsiTheme="minorHAnsi" w:cstheme="minorHAnsi"/>
                <w:b/>
                <w:bCs/>
                <w:smallCaps/>
                <w:color w:val="2F5496" w:themeColor="accent1" w:themeShade="BF"/>
                <w:sz w:val="22"/>
                <w:szCs w:val="22"/>
              </w:rPr>
              <w:t>:</w:t>
            </w:r>
          </w:p>
          <w:p w14:paraId="68CC1619"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Firma ou denominação completa do intermediário de crédito;</w:t>
            </w:r>
          </w:p>
          <w:p w14:paraId="78789E69"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Endereço da sede social, conforme consta do respetivo registo junto do Banco de Portugal;</w:t>
            </w:r>
          </w:p>
          <w:p w14:paraId="46622079"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 xml:space="preserve">Número de registo do intermediário de crédito junto do Banco de Portugal, disponível para consulta no </w:t>
            </w:r>
            <w:r w:rsidRPr="00807A80">
              <w:rPr>
                <w:rFonts w:cstheme="minorHAnsi"/>
                <w:i/>
                <w:iCs/>
                <w:color w:val="2F5496" w:themeColor="accent1" w:themeShade="BF"/>
                <w:sz w:val="18"/>
                <w:szCs w:val="18"/>
              </w:rPr>
              <w:t>site</w:t>
            </w:r>
            <w:r w:rsidRPr="00807A80">
              <w:rPr>
                <w:rFonts w:cstheme="minorHAnsi"/>
                <w:color w:val="2F5496" w:themeColor="accent1" w:themeShade="BF"/>
                <w:sz w:val="18"/>
                <w:szCs w:val="18"/>
              </w:rPr>
              <w:t xml:space="preserve"> do Banco de Portugal em </w:t>
            </w:r>
            <w:r w:rsidRPr="00807A80">
              <w:rPr>
                <w:rFonts w:cstheme="minorHAnsi"/>
                <w:i/>
                <w:iCs/>
                <w:color w:val="2F5496" w:themeColor="accent1" w:themeShade="BF"/>
                <w:sz w:val="18"/>
                <w:szCs w:val="18"/>
              </w:rPr>
              <w:t>https://www.bportugal.pt/intermediarios-credito/</w:t>
            </w:r>
            <w:r w:rsidRPr="00807A80">
              <w:rPr>
                <w:rFonts w:cstheme="minorHAnsi"/>
                <w:color w:val="2F5496" w:themeColor="accent1" w:themeShade="BF"/>
                <w:sz w:val="18"/>
                <w:szCs w:val="18"/>
              </w:rPr>
              <w:t>;</w:t>
            </w:r>
          </w:p>
          <w:p w14:paraId="3D84A563"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Contacto telefónico constante do respetivo registo junto do Banco de Portugal como contacto para efeitos do exercício da atividade;</w:t>
            </w:r>
          </w:p>
          <w:p w14:paraId="24C9A23B" w14:textId="77777777" w:rsid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Endereço de correio eletrónico constante do respetivo registo junto do Banco de Portugal como contacto para efeitos do exercício da atividade;</w:t>
            </w:r>
          </w:p>
          <w:p w14:paraId="69C58661" w14:textId="30893035" w:rsidR="0037008E" w:rsidRPr="00807A80" w:rsidRDefault="0037008E"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D12CFA">
              <w:rPr>
                <w:rFonts w:cstheme="minorHAnsi"/>
                <w:color w:val="2F5496" w:themeColor="accent1" w:themeShade="BF"/>
                <w:sz w:val="18"/>
                <w:szCs w:val="18"/>
              </w:rPr>
              <w:t>Categoria de intermediário de crédito em que exerce a atividade: “</w:t>
            </w:r>
            <w:r w:rsidRPr="00D12CFA">
              <w:rPr>
                <w:rFonts w:cstheme="minorHAnsi"/>
                <w:b/>
                <w:bCs/>
                <w:color w:val="2F5496" w:themeColor="accent1" w:themeShade="BF"/>
                <w:sz w:val="18"/>
                <w:szCs w:val="18"/>
              </w:rPr>
              <w:t xml:space="preserve">intermediário de crédito </w:t>
            </w:r>
            <w:r>
              <w:rPr>
                <w:rFonts w:cstheme="minorHAnsi"/>
                <w:b/>
                <w:bCs/>
                <w:color w:val="2F5496" w:themeColor="accent1" w:themeShade="BF"/>
                <w:sz w:val="18"/>
                <w:szCs w:val="18"/>
              </w:rPr>
              <w:t xml:space="preserve">não </w:t>
            </w:r>
            <w:r w:rsidRPr="00D12CFA">
              <w:rPr>
                <w:rFonts w:cstheme="minorHAnsi"/>
                <w:b/>
                <w:bCs/>
                <w:color w:val="2F5496" w:themeColor="accent1" w:themeShade="BF"/>
                <w:sz w:val="18"/>
                <w:szCs w:val="18"/>
              </w:rPr>
              <w:t>vinculado</w:t>
            </w:r>
            <w:r w:rsidRPr="00D12CFA">
              <w:rPr>
                <w:rFonts w:cstheme="minorHAnsi"/>
                <w:color w:val="2F5496" w:themeColor="accent1" w:themeShade="BF"/>
                <w:sz w:val="18"/>
                <w:szCs w:val="18"/>
              </w:rPr>
              <w:t>”</w:t>
            </w:r>
            <w:r>
              <w:rPr>
                <w:rFonts w:cstheme="minorHAnsi"/>
                <w:color w:val="2F5496" w:themeColor="accent1" w:themeShade="BF"/>
                <w:sz w:val="18"/>
                <w:szCs w:val="18"/>
              </w:rPr>
              <w:t>;</w:t>
            </w:r>
          </w:p>
          <w:p w14:paraId="66616E0C"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A indicação dos serviços de intermediação de crédito para cuja prestação está autorizado deve seguir, conforme aplicável, os seguintes termos:</w:t>
            </w:r>
          </w:p>
          <w:p w14:paraId="42C7C08A" w14:textId="77777777" w:rsidR="00807A80" w:rsidRPr="00807A80" w:rsidRDefault="00807A80" w:rsidP="00807A80">
            <w:pPr>
              <w:pStyle w:val="ListParagraph"/>
              <w:numPr>
                <w:ilvl w:val="0"/>
                <w:numId w:val="3"/>
              </w:numPr>
              <w:spacing w:after="120" w:line="276" w:lineRule="auto"/>
              <w:ind w:left="1156" w:right="301" w:hanging="284"/>
              <w:jc w:val="both"/>
              <w:rPr>
                <w:rFonts w:cstheme="minorHAnsi"/>
                <w:color w:val="2F5496" w:themeColor="accent1" w:themeShade="BF"/>
                <w:sz w:val="18"/>
                <w:szCs w:val="18"/>
              </w:rPr>
            </w:pPr>
            <w:r w:rsidRPr="00807A80">
              <w:rPr>
                <w:rFonts w:cstheme="minorHAnsi"/>
                <w:color w:val="2F5496" w:themeColor="accent1" w:themeShade="BF"/>
                <w:sz w:val="18"/>
                <w:szCs w:val="18"/>
              </w:rPr>
              <w:t>“Apresentação ou proposta de contratos de crédito a consumidores”;</w:t>
            </w:r>
          </w:p>
          <w:p w14:paraId="0432437B" w14:textId="77777777" w:rsidR="00807A80" w:rsidRPr="00807A80" w:rsidRDefault="00807A80" w:rsidP="006719E8">
            <w:pPr>
              <w:pStyle w:val="ListParagraph"/>
              <w:numPr>
                <w:ilvl w:val="0"/>
                <w:numId w:val="3"/>
              </w:numPr>
              <w:spacing w:after="120" w:line="276" w:lineRule="auto"/>
              <w:ind w:left="1157" w:right="301" w:hanging="284"/>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“Assistência a consumidores, mediante a realização de atos preparatórios ou de outros trabalhos de gestão pré-contratual relativamente a contratos de crédito que não tenham sido por si apresentados ou propostos”.</w:t>
            </w:r>
          </w:p>
          <w:p w14:paraId="175374E4"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 xml:space="preserve">Indicar </w:t>
            </w:r>
            <w:r w:rsidRPr="00807A80">
              <w:rPr>
                <w:rFonts w:cstheme="minorHAnsi"/>
                <w:b/>
                <w:bCs/>
                <w:color w:val="2F5496" w:themeColor="accent1" w:themeShade="BF"/>
                <w:sz w:val="18"/>
                <w:szCs w:val="18"/>
              </w:rPr>
              <w:t>Sim</w:t>
            </w:r>
            <w:r w:rsidRPr="00807A80">
              <w:rPr>
                <w:rFonts w:cstheme="minorHAnsi"/>
                <w:color w:val="2F5496" w:themeColor="accent1" w:themeShade="BF"/>
                <w:sz w:val="18"/>
                <w:szCs w:val="18"/>
              </w:rPr>
              <w:t xml:space="preserve"> ou </w:t>
            </w:r>
            <w:r w:rsidRPr="00807A80">
              <w:rPr>
                <w:rFonts w:cstheme="minorHAnsi"/>
                <w:b/>
                <w:bCs/>
                <w:color w:val="2F5496" w:themeColor="accent1" w:themeShade="BF"/>
                <w:sz w:val="18"/>
                <w:szCs w:val="18"/>
              </w:rPr>
              <w:t>Não</w:t>
            </w:r>
            <w:r w:rsidRPr="00807A80">
              <w:rPr>
                <w:rFonts w:cstheme="minorHAnsi"/>
                <w:color w:val="2F5496" w:themeColor="accent1" w:themeShade="BF"/>
                <w:sz w:val="18"/>
                <w:szCs w:val="18"/>
              </w:rPr>
              <w:t>, consoante esteja ou não autorizado a prestar serviços de consultoria;</w:t>
            </w:r>
          </w:p>
          <w:p w14:paraId="77B812EF"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Firma ou designação da entidade que garante a responsabilidade civil pela atividade de intermediário de crédito (seguradora ou outra), de forma completa, não utilizando siglas, abreviaturas ou marcas comerciais;</w:t>
            </w:r>
          </w:p>
          <w:p w14:paraId="6BBB5F4C"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Número(s) de apólice do(s) contrato(s) de seguro de responsabilidade civil profissional;</w:t>
            </w:r>
          </w:p>
          <w:p w14:paraId="0E43C5D9" w14:textId="77777777"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Data de início e data de termo da validade do(s) respetivo(s) contrato(s) de seguro: DD-MM-AAAA a DD-MM-AAAA (em que “DD” corresponde ao dia em dois dígitos, “MM” ao mês em dois dígitos e “AAAA” ao ano em quatro dígitos);</w:t>
            </w:r>
          </w:p>
          <w:p w14:paraId="5909C436" w14:textId="371B1750" w:rsidR="00807A80" w:rsidRPr="00807A80" w:rsidRDefault="00807A80" w:rsidP="00807A80">
            <w:pPr>
              <w:pStyle w:val="ListParagraph"/>
              <w:numPr>
                <w:ilvl w:val="0"/>
                <w:numId w:val="9"/>
              </w:numPr>
              <w:spacing w:before="120" w:after="120" w:line="276" w:lineRule="auto"/>
              <w:ind w:left="731" w:right="301" w:hanging="425"/>
              <w:contextualSpacing w:val="0"/>
              <w:jc w:val="both"/>
              <w:rPr>
                <w:rFonts w:cstheme="minorHAnsi"/>
                <w:color w:val="2F5496" w:themeColor="accent1" w:themeShade="BF"/>
                <w:sz w:val="18"/>
                <w:szCs w:val="18"/>
              </w:rPr>
            </w:pPr>
            <w:r w:rsidRPr="00807A80">
              <w:rPr>
                <w:rFonts w:cstheme="minorHAnsi"/>
                <w:color w:val="2F5496" w:themeColor="accent1" w:themeShade="BF"/>
                <w:sz w:val="18"/>
                <w:szCs w:val="18"/>
              </w:rPr>
              <w:t>Descrição detalhada dos serviços a prestar e de outros encargos aplicáveis, bem como o respetivo preço, em euros. Nesta secção, o intermediário de crédito deve inserir uma linha por cada “Serviço / Encargo” e o respetivo preço, respeitando a estrutura e o formato do modelo.</w:t>
            </w:r>
          </w:p>
        </w:tc>
      </w:tr>
    </w:tbl>
    <w:p w14:paraId="1E1BEC3A" w14:textId="4FB0CBE3" w:rsidR="0037745E" w:rsidRPr="00807A80" w:rsidRDefault="0037745E" w:rsidP="00807A80">
      <w:pPr>
        <w:rPr>
          <w:rFonts w:asciiTheme="minorHAnsi" w:hAnsiTheme="minorHAnsi" w:cstheme="minorHAnsi"/>
          <w:color w:val="2F5496" w:themeColor="accent1" w:themeShade="BF"/>
          <w:sz w:val="18"/>
          <w:szCs w:val="18"/>
        </w:rPr>
      </w:pPr>
    </w:p>
    <w:sectPr w:rsidR="0037745E" w:rsidRPr="00807A80" w:rsidSect="0034729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6D3"/>
    <w:multiLevelType w:val="hybridMultilevel"/>
    <w:tmpl w:val="AE72D0D4"/>
    <w:lvl w:ilvl="0" w:tplc="CB3EA866">
      <w:start w:val="1"/>
      <w:numFmt w:val="decimal"/>
      <w:lvlText w:val="%1)"/>
      <w:lvlJc w:val="left"/>
      <w:pPr>
        <w:ind w:left="2340" w:hanging="360"/>
      </w:pPr>
      <w:rPr>
        <w:b/>
        <w:bCs/>
        <w:color w:val="2F5496" w:themeColor="accent1"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6E2DF9"/>
    <w:multiLevelType w:val="hybridMultilevel"/>
    <w:tmpl w:val="935CB0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BA387A0E">
      <w:start w:val="1"/>
      <w:numFmt w:val="decimal"/>
      <w:lvlText w:val="%3)"/>
      <w:lvlJc w:val="left"/>
      <w:pPr>
        <w:ind w:left="2160" w:hanging="360"/>
      </w:pPr>
      <w:rPr>
        <w:b/>
        <w:bCs/>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A9083D"/>
    <w:multiLevelType w:val="hybridMultilevel"/>
    <w:tmpl w:val="729EA49A"/>
    <w:lvl w:ilvl="0" w:tplc="51B629D6">
      <w:start w:val="1"/>
      <w:numFmt w:val="lowerRoman"/>
      <w:lvlText w:val="%1)"/>
      <w:lvlJc w:val="right"/>
      <w:pPr>
        <w:ind w:left="720" w:hanging="360"/>
      </w:pPr>
    </w:lvl>
    <w:lvl w:ilvl="1" w:tplc="4D565946">
      <w:start w:val="1"/>
      <w:numFmt w:val="lowerRoman"/>
      <w:lvlText w:val="%2)"/>
      <w:lvlJc w:val="right"/>
      <w:pPr>
        <w:ind w:left="720" w:hanging="360"/>
      </w:pPr>
    </w:lvl>
    <w:lvl w:ilvl="2" w:tplc="538813FC">
      <w:start w:val="1"/>
      <w:numFmt w:val="lowerRoman"/>
      <w:lvlText w:val="%3)"/>
      <w:lvlJc w:val="right"/>
      <w:pPr>
        <w:ind w:left="720" w:hanging="360"/>
      </w:pPr>
    </w:lvl>
    <w:lvl w:ilvl="3" w:tplc="F496B848">
      <w:start w:val="1"/>
      <w:numFmt w:val="lowerRoman"/>
      <w:lvlText w:val="%4)"/>
      <w:lvlJc w:val="right"/>
      <w:pPr>
        <w:ind w:left="720" w:hanging="360"/>
      </w:pPr>
    </w:lvl>
    <w:lvl w:ilvl="4" w:tplc="4BBCB992">
      <w:start w:val="1"/>
      <w:numFmt w:val="lowerRoman"/>
      <w:lvlText w:val="%5)"/>
      <w:lvlJc w:val="right"/>
      <w:pPr>
        <w:ind w:left="720" w:hanging="360"/>
      </w:pPr>
    </w:lvl>
    <w:lvl w:ilvl="5" w:tplc="C95A3992">
      <w:start w:val="1"/>
      <w:numFmt w:val="lowerRoman"/>
      <w:lvlText w:val="%6)"/>
      <w:lvlJc w:val="right"/>
      <w:pPr>
        <w:ind w:left="720" w:hanging="360"/>
      </w:pPr>
    </w:lvl>
    <w:lvl w:ilvl="6" w:tplc="EC18EB8A">
      <w:start w:val="1"/>
      <w:numFmt w:val="lowerRoman"/>
      <w:lvlText w:val="%7)"/>
      <w:lvlJc w:val="right"/>
      <w:pPr>
        <w:ind w:left="720" w:hanging="360"/>
      </w:pPr>
    </w:lvl>
    <w:lvl w:ilvl="7" w:tplc="98DCD856">
      <w:start w:val="1"/>
      <w:numFmt w:val="lowerRoman"/>
      <w:lvlText w:val="%8)"/>
      <w:lvlJc w:val="right"/>
      <w:pPr>
        <w:ind w:left="720" w:hanging="360"/>
      </w:pPr>
    </w:lvl>
    <w:lvl w:ilvl="8" w:tplc="0E9CFBE4">
      <w:start w:val="1"/>
      <w:numFmt w:val="lowerRoman"/>
      <w:lvlText w:val="%9)"/>
      <w:lvlJc w:val="right"/>
      <w:pPr>
        <w:ind w:left="720" w:hanging="360"/>
      </w:pPr>
    </w:lvl>
  </w:abstractNum>
  <w:abstractNum w:abstractNumId="3" w15:restartNumberingAfterBreak="0">
    <w:nsid w:val="0C750F65"/>
    <w:multiLevelType w:val="hybridMultilevel"/>
    <w:tmpl w:val="001EF37C"/>
    <w:lvl w:ilvl="0" w:tplc="7D6C0334">
      <w:start w:val="1"/>
      <w:numFmt w:val="upperLetter"/>
      <w:lvlText w:val="%1)"/>
      <w:lvlJc w:val="left"/>
      <w:pPr>
        <w:ind w:left="76" w:hanging="360"/>
      </w:pPr>
      <w:rPr>
        <w:rFonts w:hint="default"/>
        <w:b/>
        <w:bCs/>
        <w:color w:val="2F5496" w:themeColor="accent1" w:themeShade="BF"/>
        <w:sz w:val="24"/>
        <w:szCs w:val="24"/>
      </w:rPr>
    </w:lvl>
    <w:lvl w:ilvl="1" w:tplc="08160019" w:tentative="1">
      <w:start w:val="1"/>
      <w:numFmt w:val="lowerLetter"/>
      <w:lvlText w:val="%2."/>
      <w:lvlJc w:val="left"/>
      <w:pPr>
        <w:ind w:left="796" w:hanging="360"/>
      </w:pPr>
    </w:lvl>
    <w:lvl w:ilvl="2" w:tplc="0816001B" w:tentative="1">
      <w:start w:val="1"/>
      <w:numFmt w:val="lowerRoman"/>
      <w:lvlText w:val="%3."/>
      <w:lvlJc w:val="right"/>
      <w:pPr>
        <w:ind w:left="1516" w:hanging="180"/>
      </w:pPr>
    </w:lvl>
    <w:lvl w:ilvl="3" w:tplc="0816000F" w:tentative="1">
      <w:start w:val="1"/>
      <w:numFmt w:val="decimal"/>
      <w:lvlText w:val="%4."/>
      <w:lvlJc w:val="left"/>
      <w:pPr>
        <w:ind w:left="2236" w:hanging="360"/>
      </w:pPr>
    </w:lvl>
    <w:lvl w:ilvl="4" w:tplc="08160019" w:tentative="1">
      <w:start w:val="1"/>
      <w:numFmt w:val="lowerLetter"/>
      <w:lvlText w:val="%5."/>
      <w:lvlJc w:val="left"/>
      <w:pPr>
        <w:ind w:left="2956" w:hanging="360"/>
      </w:pPr>
    </w:lvl>
    <w:lvl w:ilvl="5" w:tplc="0816001B" w:tentative="1">
      <w:start w:val="1"/>
      <w:numFmt w:val="lowerRoman"/>
      <w:lvlText w:val="%6."/>
      <w:lvlJc w:val="right"/>
      <w:pPr>
        <w:ind w:left="3676" w:hanging="180"/>
      </w:pPr>
    </w:lvl>
    <w:lvl w:ilvl="6" w:tplc="0816000F" w:tentative="1">
      <w:start w:val="1"/>
      <w:numFmt w:val="decimal"/>
      <w:lvlText w:val="%7."/>
      <w:lvlJc w:val="left"/>
      <w:pPr>
        <w:ind w:left="4396" w:hanging="360"/>
      </w:pPr>
    </w:lvl>
    <w:lvl w:ilvl="7" w:tplc="08160019" w:tentative="1">
      <w:start w:val="1"/>
      <w:numFmt w:val="lowerLetter"/>
      <w:lvlText w:val="%8."/>
      <w:lvlJc w:val="left"/>
      <w:pPr>
        <w:ind w:left="5116" w:hanging="360"/>
      </w:pPr>
    </w:lvl>
    <w:lvl w:ilvl="8" w:tplc="0816001B" w:tentative="1">
      <w:start w:val="1"/>
      <w:numFmt w:val="lowerRoman"/>
      <w:lvlText w:val="%9."/>
      <w:lvlJc w:val="right"/>
      <w:pPr>
        <w:ind w:left="5836" w:hanging="180"/>
      </w:pPr>
    </w:lvl>
  </w:abstractNum>
  <w:abstractNum w:abstractNumId="4" w15:restartNumberingAfterBreak="0">
    <w:nsid w:val="252C312D"/>
    <w:multiLevelType w:val="hybridMultilevel"/>
    <w:tmpl w:val="7A3276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D583C41"/>
    <w:multiLevelType w:val="hybridMultilevel"/>
    <w:tmpl w:val="17E8684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CA7177A"/>
    <w:multiLevelType w:val="hybridMultilevel"/>
    <w:tmpl w:val="F14E0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160001">
      <w:start w:val="1"/>
      <w:numFmt w:val="bullet"/>
      <w:lvlText w:val=""/>
      <w:lvlJc w:val="left"/>
      <w:pPr>
        <w:ind w:left="742"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562474"/>
    <w:multiLevelType w:val="hybridMultilevel"/>
    <w:tmpl w:val="3CD88822"/>
    <w:lvl w:ilvl="0" w:tplc="FFFFFFFF">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E45F1B"/>
    <w:multiLevelType w:val="hybridMultilevel"/>
    <w:tmpl w:val="D4601A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58A3894"/>
    <w:multiLevelType w:val="hybridMultilevel"/>
    <w:tmpl w:val="AC920884"/>
    <w:lvl w:ilvl="0" w:tplc="04AA2948">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B854BB"/>
    <w:multiLevelType w:val="hybridMultilevel"/>
    <w:tmpl w:val="AE72D0D4"/>
    <w:lvl w:ilvl="0" w:tplc="FFFFFFFF">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5C1B50"/>
    <w:multiLevelType w:val="hybridMultilevel"/>
    <w:tmpl w:val="3CD88822"/>
    <w:lvl w:ilvl="0" w:tplc="5B346B7C">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0492092">
    <w:abstractNumId w:val="3"/>
  </w:num>
  <w:num w:numId="2" w16cid:durableId="2010595331">
    <w:abstractNumId w:val="0"/>
  </w:num>
  <w:num w:numId="3" w16cid:durableId="1795293867">
    <w:abstractNumId w:val="1"/>
  </w:num>
  <w:num w:numId="4" w16cid:durableId="605425496">
    <w:abstractNumId w:val="11"/>
  </w:num>
  <w:num w:numId="5" w16cid:durableId="1240403815">
    <w:abstractNumId w:val="6"/>
  </w:num>
  <w:num w:numId="6" w16cid:durableId="315260318">
    <w:abstractNumId w:val="9"/>
  </w:num>
  <w:num w:numId="7" w16cid:durableId="691762422">
    <w:abstractNumId w:val="5"/>
  </w:num>
  <w:num w:numId="8" w16cid:durableId="2076316192">
    <w:abstractNumId w:val="10"/>
  </w:num>
  <w:num w:numId="9" w16cid:durableId="642277416">
    <w:abstractNumId w:val="7"/>
  </w:num>
  <w:num w:numId="10" w16cid:durableId="517158437">
    <w:abstractNumId w:val="8"/>
  </w:num>
  <w:num w:numId="11" w16cid:durableId="250240882">
    <w:abstractNumId w:val="2"/>
  </w:num>
  <w:num w:numId="12" w16cid:durableId="1952665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B5"/>
    <w:rsid w:val="000141B6"/>
    <w:rsid w:val="00014200"/>
    <w:rsid w:val="00020435"/>
    <w:rsid w:val="00087DC2"/>
    <w:rsid w:val="000B6A75"/>
    <w:rsid w:val="000D2218"/>
    <w:rsid w:val="000E0379"/>
    <w:rsid w:val="000E048A"/>
    <w:rsid w:val="000F3AC6"/>
    <w:rsid w:val="00114B75"/>
    <w:rsid w:val="00132FB5"/>
    <w:rsid w:val="00140E4C"/>
    <w:rsid w:val="00141E4B"/>
    <w:rsid w:val="00146EE2"/>
    <w:rsid w:val="001A07CB"/>
    <w:rsid w:val="001D2DBB"/>
    <w:rsid w:val="001F661F"/>
    <w:rsid w:val="00221021"/>
    <w:rsid w:val="002622D7"/>
    <w:rsid w:val="002A2863"/>
    <w:rsid w:val="002C69C5"/>
    <w:rsid w:val="002D2D0B"/>
    <w:rsid w:val="002D43F2"/>
    <w:rsid w:val="002D67EF"/>
    <w:rsid w:val="003032F5"/>
    <w:rsid w:val="00305C77"/>
    <w:rsid w:val="00306D3D"/>
    <w:rsid w:val="00310F34"/>
    <w:rsid w:val="0034729F"/>
    <w:rsid w:val="0037008E"/>
    <w:rsid w:val="0037745E"/>
    <w:rsid w:val="00382B2B"/>
    <w:rsid w:val="003A2D36"/>
    <w:rsid w:val="003B253F"/>
    <w:rsid w:val="003E31E4"/>
    <w:rsid w:val="003E41D5"/>
    <w:rsid w:val="004373B3"/>
    <w:rsid w:val="00484145"/>
    <w:rsid w:val="0049078B"/>
    <w:rsid w:val="004A7490"/>
    <w:rsid w:val="004D5E80"/>
    <w:rsid w:val="004E7B87"/>
    <w:rsid w:val="00523B85"/>
    <w:rsid w:val="005301C3"/>
    <w:rsid w:val="005429F3"/>
    <w:rsid w:val="00564113"/>
    <w:rsid w:val="005902DA"/>
    <w:rsid w:val="005972AC"/>
    <w:rsid w:val="00622C0C"/>
    <w:rsid w:val="0066702E"/>
    <w:rsid w:val="00667561"/>
    <w:rsid w:val="006719E8"/>
    <w:rsid w:val="006875B6"/>
    <w:rsid w:val="006A68A3"/>
    <w:rsid w:val="006D2F16"/>
    <w:rsid w:val="006E7EEF"/>
    <w:rsid w:val="006F6246"/>
    <w:rsid w:val="00740529"/>
    <w:rsid w:val="007A3AC5"/>
    <w:rsid w:val="007B0F21"/>
    <w:rsid w:val="007C4818"/>
    <w:rsid w:val="007D4FB7"/>
    <w:rsid w:val="0080162B"/>
    <w:rsid w:val="00807A80"/>
    <w:rsid w:val="008331E8"/>
    <w:rsid w:val="008431FE"/>
    <w:rsid w:val="008443BA"/>
    <w:rsid w:val="008A2DDF"/>
    <w:rsid w:val="008B0334"/>
    <w:rsid w:val="008C7C09"/>
    <w:rsid w:val="008D3217"/>
    <w:rsid w:val="008D4E80"/>
    <w:rsid w:val="008F5C71"/>
    <w:rsid w:val="008F7A7B"/>
    <w:rsid w:val="00913835"/>
    <w:rsid w:val="00913A00"/>
    <w:rsid w:val="00915C3E"/>
    <w:rsid w:val="009638AA"/>
    <w:rsid w:val="00995869"/>
    <w:rsid w:val="0099743C"/>
    <w:rsid w:val="009A7875"/>
    <w:rsid w:val="009B0B69"/>
    <w:rsid w:val="00A11657"/>
    <w:rsid w:val="00A470F8"/>
    <w:rsid w:val="00A53428"/>
    <w:rsid w:val="00A74685"/>
    <w:rsid w:val="00AB50A2"/>
    <w:rsid w:val="00AC7FE6"/>
    <w:rsid w:val="00B4176D"/>
    <w:rsid w:val="00B46EF6"/>
    <w:rsid w:val="00B57638"/>
    <w:rsid w:val="00B65EA1"/>
    <w:rsid w:val="00B86606"/>
    <w:rsid w:val="00BA4066"/>
    <w:rsid w:val="00BD3569"/>
    <w:rsid w:val="00BE2B4C"/>
    <w:rsid w:val="00BE5D7B"/>
    <w:rsid w:val="00C03D82"/>
    <w:rsid w:val="00C115C0"/>
    <w:rsid w:val="00C16732"/>
    <w:rsid w:val="00C20F5E"/>
    <w:rsid w:val="00C4386F"/>
    <w:rsid w:val="00C51B38"/>
    <w:rsid w:val="00C75479"/>
    <w:rsid w:val="00C82A02"/>
    <w:rsid w:val="00C9124D"/>
    <w:rsid w:val="00CE6265"/>
    <w:rsid w:val="00D001D2"/>
    <w:rsid w:val="00D23BFE"/>
    <w:rsid w:val="00D5751C"/>
    <w:rsid w:val="00D82523"/>
    <w:rsid w:val="00D95CD4"/>
    <w:rsid w:val="00DE4876"/>
    <w:rsid w:val="00E0734C"/>
    <w:rsid w:val="00E54CCE"/>
    <w:rsid w:val="00E765B4"/>
    <w:rsid w:val="00EA49AE"/>
    <w:rsid w:val="00EB30D1"/>
    <w:rsid w:val="00ED391E"/>
    <w:rsid w:val="00EF2ACF"/>
    <w:rsid w:val="00F07991"/>
    <w:rsid w:val="00F81872"/>
    <w:rsid w:val="00F82D53"/>
    <w:rsid w:val="00F84CBB"/>
    <w:rsid w:val="00F84DED"/>
    <w:rsid w:val="00F95CB8"/>
    <w:rsid w:val="00FD504C"/>
    <w:rsid w:val="00FD766B"/>
    <w:rsid w:val="00FF2C9D"/>
    <w:rsid w:val="00FF3D81"/>
    <w:rsid w:val="00FF71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B587"/>
  <w15:chartTrackingRefBased/>
  <w15:docId w15:val="{FDB8E774-9034-4F84-93F7-73EFAC7A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F6"/>
    <w:pPr>
      <w:spacing w:after="60" w:line="240" w:lineRule="auto"/>
    </w:pPr>
    <w:rPr>
      <w:rFonts w:ascii="Open Sans" w:hAnsi="Open Sans" w:cs="Open Sans"/>
      <w:color w:val="000000" w:themeColor="text1"/>
      <w:sz w:val="20"/>
      <w:szCs w:val="20"/>
    </w:rPr>
  </w:style>
  <w:style w:type="paragraph" w:styleId="Heading1">
    <w:name w:val="heading 1"/>
    <w:basedOn w:val="Normal"/>
    <w:next w:val="Normal"/>
    <w:link w:val="Heading1Char"/>
    <w:uiPriority w:val="9"/>
    <w:qFormat/>
    <w:rsid w:val="005902DA"/>
    <w:pPr>
      <w:outlineLvl w:val="0"/>
    </w:pPr>
    <w:rPr>
      <w:rFonts w:ascii="Open Sans Semibold" w:hAnsi="Open Sans Semibold" w:cs="Open Sans Semibold"/>
      <w:sz w:val="32"/>
      <w:szCs w:val="32"/>
    </w:rPr>
  </w:style>
  <w:style w:type="paragraph" w:styleId="Heading2">
    <w:name w:val="heading 2"/>
    <w:basedOn w:val="Normal"/>
    <w:next w:val="Normal"/>
    <w:link w:val="Heading2Char"/>
    <w:uiPriority w:val="9"/>
    <w:unhideWhenUsed/>
    <w:qFormat/>
    <w:rsid w:val="009A7875"/>
    <w:pPr>
      <w:spacing w:before="240"/>
      <w:outlineLvl w:val="1"/>
    </w:pPr>
    <w:rPr>
      <w:rFonts w:ascii="Open Sans Semibold" w:hAnsi="Open Sans Semibold" w:cs="Open Sans Semibold"/>
      <w:color w:val="00467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FB5"/>
    <w:rPr>
      <w:color w:val="0563C1" w:themeColor="hyperlink"/>
      <w:u w:val="single"/>
    </w:rPr>
  </w:style>
  <w:style w:type="character" w:styleId="UnresolvedMention">
    <w:name w:val="Unresolved Mention"/>
    <w:basedOn w:val="DefaultParagraphFont"/>
    <w:uiPriority w:val="99"/>
    <w:semiHidden/>
    <w:unhideWhenUsed/>
    <w:rsid w:val="00132FB5"/>
    <w:rPr>
      <w:color w:val="605E5C"/>
      <w:shd w:val="clear" w:color="auto" w:fill="E1DFDD"/>
    </w:rPr>
  </w:style>
  <w:style w:type="character" w:customStyle="1" w:styleId="Heading1Char">
    <w:name w:val="Heading 1 Char"/>
    <w:basedOn w:val="DefaultParagraphFont"/>
    <w:link w:val="Heading1"/>
    <w:uiPriority w:val="9"/>
    <w:rsid w:val="005902DA"/>
    <w:rPr>
      <w:rFonts w:ascii="Open Sans Semibold" w:hAnsi="Open Sans Semibold" w:cs="Open Sans Semibold"/>
      <w:color w:val="000000" w:themeColor="text1"/>
      <w:sz w:val="32"/>
      <w:szCs w:val="32"/>
    </w:rPr>
  </w:style>
  <w:style w:type="character" w:customStyle="1" w:styleId="Heading2Char">
    <w:name w:val="Heading 2 Char"/>
    <w:basedOn w:val="DefaultParagraphFont"/>
    <w:link w:val="Heading2"/>
    <w:uiPriority w:val="9"/>
    <w:rsid w:val="009A7875"/>
    <w:rPr>
      <w:rFonts w:ascii="Open Sans Semibold" w:hAnsi="Open Sans Semibold" w:cs="Open Sans Semibold"/>
      <w:color w:val="00467A"/>
    </w:rPr>
  </w:style>
  <w:style w:type="paragraph" w:styleId="ListParagraph">
    <w:name w:val="List Paragraph"/>
    <w:aliases w:val="Ponto"/>
    <w:basedOn w:val="Normal"/>
    <w:link w:val="ListParagraphChar"/>
    <w:uiPriority w:val="34"/>
    <w:qFormat/>
    <w:rsid w:val="0037745E"/>
    <w:pPr>
      <w:spacing w:after="160" w:line="259" w:lineRule="auto"/>
      <w:ind w:left="720"/>
      <w:contextualSpacing/>
    </w:pPr>
    <w:rPr>
      <w:rFonts w:asciiTheme="minorHAnsi" w:hAnsiTheme="minorHAnsi" w:cstheme="minorBidi"/>
      <w:color w:val="auto"/>
      <w:kern w:val="0"/>
      <w:sz w:val="22"/>
      <w:szCs w:val="22"/>
      <w14:ligatures w14:val="none"/>
    </w:rPr>
  </w:style>
  <w:style w:type="character" w:styleId="CommentReference">
    <w:name w:val="annotation reference"/>
    <w:basedOn w:val="DefaultParagraphFont"/>
    <w:uiPriority w:val="99"/>
    <w:semiHidden/>
    <w:unhideWhenUsed/>
    <w:rsid w:val="0037745E"/>
    <w:rPr>
      <w:sz w:val="16"/>
      <w:szCs w:val="16"/>
    </w:rPr>
  </w:style>
  <w:style w:type="paragraph" w:styleId="CommentText">
    <w:name w:val="annotation text"/>
    <w:basedOn w:val="Normal"/>
    <w:link w:val="CommentTextChar"/>
    <w:uiPriority w:val="99"/>
    <w:unhideWhenUsed/>
    <w:rsid w:val="0037745E"/>
    <w:pPr>
      <w:spacing w:after="160"/>
    </w:pPr>
    <w:rPr>
      <w:rFonts w:asciiTheme="minorHAnsi" w:hAnsiTheme="minorHAnsi" w:cstheme="minorBidi"/>
      <w:color w:val="auto"/>
      <w:kern w:val="0"/>
      <w14:ligatures w14:val="none"/>
    </w:rPr>
  </w:style>
  <w:style w:type="character" w:customStyle="1" w:styleId="CommentTextChar">
    <w:name w:val="Comment Text Char"/>
    <w:basedOn w:val="DefaultParagraphFont"/>
    <w:link w:val="CommentText"/>
    <w:uiPriority w:val="99"/>
    <w:rsid w:val="0037745E"/>
    <w:rPr>
      <w:kern w:val="0"/>
      <w:sz w:val="20"/>
      <w:szCs w:val="20"/>
      <w14:ligatures w14:val="none"/>
    </w:rPr>
  </w:style>
  <w:style w:type="character" w:customStyle="1" w:styleId="ListParagraphChar">
    <w:name w:val="List Paragraph Char"/>
    <w:aliases w:val="Ponto Char"/>
    <w:basedOn w:val="DefaultParagraphFont"/>
    <w:link w:val="ListParagraph"/>
    <w:uiPriority w:val="34"/>
    <w:locked/>
    <w:rsid w:val="0037745E"/>
    <w:rPr>
      <w:kern w:val="0"/>
      <w14:ligatures w14:val="none"/>
    </w:rPr>
  </w:style>
  <w:style w:type="table" w:customStyle="1" w:styleId="TableGrid2">
    <w:name w:val="Table Grid2"/>
    <w:basedOn w:val="TableNormal"/>
    <w:next w:val="TableGrid"/>
    <w:uiPriority w:val="39"/>
    <w:rsid w:val="002210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301C3"/>
    <w:pPr>
      <w:spacing w:after="60"/>
    </w:pPr>
    <w:rPr>
      <w:rFonts w:ascii="Open Sans" w:hAnsi="Open Sans" w:cs="Open Sans"/>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5301C3"/>
    <w:rPr>
      <w:rFonts w:ascii="Open Sans" w:hAnsi="Open Sans" w:cs="Open Sans"/>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C4A6-95FA-4FA8-8034-ADC5358F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1591</Words>
  <Characters>8595</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de Portugal</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alcferreira@bportugal.pt</dc:creator>
  <cp:keywords/>
  <dc:description/>
  <cp:lastModifiedBy>DSC-AIN</cp:lastModifiedBy>
  <cp:revision>78</cp:revision>
  <dcterms:created xsi:type="dcterms:W3CDTF">2024-06-03T08:39:00Z</dcterms:created>
  <dcterms:modified xsi:type="dcterms:W3CDTF">2026-03-17T16:25:00Z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339546-1082-4534-91e1-91aa69eb15e8_Enabled">
    <vt:lpwstr>true</vt:lpwstr>
  </property>
  <property fmtid="{D5CDD505-2E9C-101B-9397-08002B2CF9AE}" pid="3" name="MSIP_Label_84339546-1082-4534-91e1-91aa69eb15e8_SetDate">
    <vt:lpwstr>2024-03-25T12:10:45Z</vt:lpwstr>
  </property>
  <property fmtid="{D5CDD505-2E9C-101B-9397-08002B2CF9AE}" pid="4" name="MSIP_Label_84339546-1082-4534-91e1-91aa69eb15e8_Method">
    <vt:lpwstr>Privileged</vt:lpwstr>
  </property>
  <property fmtid="{D5CDD505-2E9C-101B-9397-08002B2CF9AE}" pid="5" name="MSIP_Label_84339546-1082-4534-91e1-91aa69eb15e8_Name">
    <vt:lpwstr>Interno - Sem marca de água</vt:lpwstr>
  </property>
  <property fmtid="{D5CDD505-2E9C-101B-9397-08002B2CF9AE}" pid="6" name="MSIP_Label_84339546-1082-4534-91e1-91aa69eb15e8_SiteId">
    <vt:lpwstr>f92c299d-3d5a-4621-abd4-755e52e5161d</vt:lpwstr>
  </property>
  <property fmtid="{D5CDD505-2E9C-101B-9397-08002B2CF9AE}" pid="7" name="MSIP_Label_84339546-1082-4534-91e1-91aa69eb15e8_ActionId">
    <vt:lpwstr>dedec9bb-62b5-4208-b35a-4b9160e1fdfc</vt:lpwstr>
  </property>
  <property fmtid="{D5CDD505-2E9C-101B-9397-08002B2CF9AE}" pid="8" name="MSIP_Label_84339546-1082-4534-91e1-91aa69eb15e8_ContentBits">
    <vt:lpwstr>0</vt:lpwstr>
  </property>
</Properties>
</file>